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86" w:rsidRPr="00FE3E68" w:rsidRDefault="00752A86" w:rsidP="00E150AF">
      <w:pPr>
        <w:pStyle w:val="Default"/>
        <w:spacing w:line="276" w:lineRule="auto"/>
        <w:ind w:left="3600" w:hanging="3600"/>
        <w:rPr>
          <w:rFonts w:ascii="Times New Roman" w:hAnsi="Times New Roman" w:cs="Times New Roman"/>
          <w:b/>
        </w:rPr>
      </w:pPr>
      <w:r w:rsidRPr="00FE3E68">
        <w:rPr>
          <w:rFonts w:ascii="Times New Roman" w:hAnsi="Times New Roman" w:cs="Times New Roman"/>
          <w:b/>
        </w:rPr>
        <w:t xml:space="preserve">CCBC, </w:t>
      </w:r>
      <w:proofErr w:type="gramStart"/>
      <w:r w:rsidR="00B91D6C">
        <w:rPr>
          <w:rFonts w:ascii="Times New Roman" w:hAnsi="Times New Roman" w:cs="Times New Roman"/>
          <w:b/>
        </w:rPr>
        <w:t>Fall</w:t>
      </w:r>
      <w:proofErr w:type="gramEnd"/>
      <w:r w:rsidR="00F52614">
        <w:rPr>
          <w:rFonts w:ascii="Times New Roman" w:hAnsi="Times New Roman" w:cs="Times New Roman"/>
          <w:b/>
        </w:rPr>
        <w:t xml:space="preserve"> 2016</w:t>
      </w:r>
      <w:r w:rsidRPr="00FE3E68">
        <w:rPr>
          <w:rFonts w:ascii="Times New Roman" w:hAnsi="Times New Roman" w:cs="Times New Roman"/>
          <w:b/>
        </w:rPr>
        <w:tab/>
      </w:r>
      <w:r w:rsidRPr="00FE3E68">
        <w:rPr>
          <w:rFonts w:ascii="Times New Roman" w:hAnsi="Times New Roman" w:cs="Times New Roman"/>
          <w:b/>
        </w:rPr>
        <w:tab/>
      </w:r>
      <w:r w:rsidR="006F6E91" w:rsidRPr="00FE3E68">
        <w:rPr>
          <w:rFonts w:ascii="Times New Roman" w:hAnsi="Times New Roman" w:cs="Times New Roman"/>
          <w:b/>
        </w:rPr>
        <w:tab/>
      </w:r>
      <w:r w:rsidR="00B5679E" w:rsidRPr="00FE3E68">
        <w:rPr>
          <w:rFonts w:ascii="Times New Roman" w:hAnsi="Times New Roman" w:cs="Times New Roman"/>
          <w:b/>
        </w:rPr>
        <w:tab/>
      </w:r>
      <w:r w:rsidRPr="00FE3E68">
        <w:rPr>
          <w:rFonts w:ascii="Times New Roman" w:hAnsi="Times New Roman" w:cs="Times New Roman"/>
          <w:b/>
        </w:rPr>
        <w:t xml:space="preserve">School of Mathematics and Science </w:t>
      </w:r>
    </w:p>
    <w:p w:rsidR="00752A86" w:rsidRPr="00FE3E68" w:rsidRDefault="00FE4B26" w:rsidP="00E150AF">
      <w:pPr>
        <w:pStyle w:val="Default"/>
        <w:spacing w:line="276" w:lineRule="auto"/>
        <w:rPr>
          <w:rFonts w:ascii="Times New Roman" w:hAnsi="Times New Roman" w:cs="Times New Roman"/>
          <w:b/>
        </w:rPr>
      </w:pPr>
      <w:r w:rsidRPr="00FE3E68">
        <w:rPr>
          <w:rFonts w:ascii="Times New Roman" w:hAnsi="Times New Roman" w:cs="Times New Roman"/>
          <w:b/>
          <w:bCs/>
        </w:rPr>
        <w:t>MATH 163</w:t>
      </w:r>
      <w:r w:rsidR="00B5679E" w:rsidRPr="00FE3E68">
        <w:rPr>
          <w:rFonts w:ascii="Times New Roman" w:hAnsi="Times New Roman" w:cs="Times New Roman"/>
          <w:b/>
          <w:bCs/>
        </w:rPr>
        <w:t>,</w:t>
      </w:r>
      <w:r w:rsidR="00432905" w:rsidRPr="00FE3E68">
        <w:rPr>
          <w:rFonts w:ascii="Times New Roman" w:hAnsi="Times New Roman" w:cs="Times New Roman"/>
          <w:b/>
          <w:bCs/>
        </w:rPr>
        <w:t xml:space="preserve"> </w:t>
      </w:r>
      <w:r w:rsidRPr="00FE3E68">
        <w:rPr>
          <w:rFonts w:ascii="Times New Roman" w:hAnsi="Times New Roman" w:cs="Times New Roman"/>
          <w:b/>
          <w:bCs/>
        </w:rPr>
        <w:t>College Algebra</w:t>
      </w:r>
      <w:r w:rsidR="00B5679E" w:rsidRPr="00FE3E68">
        <w:rPr>
          <w:rFonts w:ascii="Times New Roman" w:hAnsi="Times New Roman" w:cs="Times New Roman"/>
          <w:b/>
          <w:bCs/>
        </w:rPr>
        <w:t xml:space="preserve">, </w:t>
      </w:r>
      <w:r w:rsidR="00B91D6C">
        <w:rPr>
          <w:rFonts w:ascii="Times New Roman" w:hAnsi="Times New Roman" w:cs="Times New Roman"/>
          <w:b/>
        </w:rPr>
        <w:t>XEA</w:t>
      </w:r>
      <w:r w:rsidR="00752A86" w:rsidRPr="00FE3E68">
        <w:rPr>
          <w:rFonts w:ascii="Times New Roman" w:hAnsi="Times New Roman" w:cs="Times New Roman"/>
          <w:b/>
        </w:rPr>
        <w:tab/>
      </w:r>
      <w:r w:rsidR="00B5679E" w:rsidRPr="00FE3E68">
        <w:rPr>
          <w:rFonts w:ascii="Times New Roman" w:hAnsi="Times New Roman" w:cs="Times New Roman"/>
          <w:b/>
        </w:rPr>
        <w:t xml:space="preserve">   </w:t>
      </w:r>
      <w:r w:rsidR="00CB17B9" w:rsidRPr="00FE3E68">
        <w:rPr>
          <w:rFonts w:ascii="Times New Roman" w:hAnsi="Times New Roman" w:cs="Times New Roman"/>
          <w:b/>
        </w:rPr>
        <w:tab/>
      </w:r>
      <w:r w:rsidRPr="00FE3E68">
        <w:rPr>
          <w:rFonts w:ascii="Times New Roman" w:hAnsi="Times New Roman" w:cs="Times New Roman"/>
          <w:b/>
        </w:rPr>
        <w:t xml:space="preserve"> </w:t>
      </w:r>
      <w:r w:rsidRPr="00FE3E68">
        <w:rPr>
          <w:rFonts w:ascii="Times New Roman" w:hAnsi="Times New Roman" w:cs="Times New Roman"/>
          <w:b/>
        </w:rPr>
        <w:tab/>
      </w:r>
      <w:r w:rsidR="00CB17B9" w:rsidRPr="00FE3E68">
        <w:rPr>
          <w:rFonts w:ascii="Times New Roman" w:hAnsi="Times New Roman" w:cs="Times New Roman"/>
          <w:b/>
        </w:rPr>
        <w:t xml:space="preserve">   </w:t>
      </w:r>
      <w:r w:rsidR="00B5679E" w:rsidRPr="00FE3E68">
        <w:rPr>
          <w:rFonts w:ascii="Times New Roman" w:hAnsi="Times New Roman" w:cs="Times New Roman"/>
          <w:b/>
        </w:rPr>
        <w:t xml:space="preserve">  </w:t>
      </w:r>
      <w:r w:rsidR="00585AEB">
        <w:rPr>
          <w:rFonts w:ascii="Times New Roman" w:hAnsi="Times New Roman" w:cs="Times New Roman"/>
          <w:b/>
        </w:rPr>
        <w:tab/>
      </w:r>
      <w:r w:rsidR="00752A86" w:rsidRPr="00FE3E68">
        <w:rPr>
          <w:rFonts w:ascii="Times New Roman" w:hAnsi="Times New Roman" w:cs="Times New Roman"/>
          <w:b/>
        </w:rPr>
        <w:t>Math Department</w:t>
      </w:r>
    </w:p>
    <w:p w:rsidR="00752A86" w:rsidRPr="00FE3E68" w:rsidRDefault="00752A86" w:rsidP="00E150AF">
      <w:pPr>
        <w:pStyle w:val="Default"/>
        <w:spacing w:line="276" w:lineRule="auto"/>
        <w:rPr>
          <w:rFonts w:ascii="Times New Roman" w:hAnsi="Times New Roman" w:cs="Times New Roman"/>
          <w:b/>
        </w:rPr>
      </w:pPr>
    </w:p>
    <w:p w:rsidR="00196B82" w:rsidRPr="00FE3E68" w:rsidRDefault="00CC4907" w:rsidP="00E150AF">
      <w:pPr>
        <w:pStyle w:val="BodyText"/>
        <w:spacing w:line="276" w:lineRule="auto"/>
        <w:rPr>
          <w:rFonts w:ascii="Times New Roman" w:hAnsi="Times New Roman"/>
          <w:sz w:val="24"/>
          <w:szCs w:val="24"/>
        </w:rPr>
      </w:pPr>
      <w:r w:rsidRPr="00FE3E68">
        <w:rPr>
          <w:rFonts w:ascii="Times New Roman" w:hAnsi="Times New Roman"/>
          <w:b/>
          <w:bCs/>
          <w:sz w:val="24"/>
          <w:szCs w:val="24"/>
        </w:rPr>
        <w:t>Description</w:t>
      </w:r>
      <w:r w:rsidR="00E150AF" w:rsidRPr="00FE3E68">
        <w:rPr>
          <w:rFonts w:ascii="Times New Roman" w:hAnsi="Times New Roman"/>
          <w:b/>
          <w:bCs/>
          <w:sz w:val="24"/>
          <w:szCs w:val="24"/>
        </w:rPr>
        <w:t xml:space="preserve">: </w:t>
      </w:r>
      <w:r w:rsidR="00FE4B26" w:rsidRPr="00FE3E68">
        <w:rPr>
          <w:rFonts w:ascii="Times New Roman" w:hAnsi="Times New Roman"/>
          <w:sz w:val="24"/>
          <w:szCs w:val="24"/>
        </w:rPr>
        <w:t>Explores the nature and scope of college mathematics through the study of functions.</w:t>
      </w:r>
      <w:r w:rsidR="00797762" w:rsidRPr="00FE3E68">
        <w:rPr>
          <w:rFonts w:ascii="Times New Roman" w:hAnsi="Times New Roman"/>
          <w:sz w:val="24"/>
          <w:szCs w:val="24"/>
        </w:rPr>
        <w:t xml:space="preserve"> </w:t>
      </w:r>
      <w:r w:rsidR="00FE4B26" w:rsidRPr="00FE3E68">
        <w:rPr>
          <w:rFonts w:ascii="Times New Roman" w:hAnsi="Times New Roman"/>
          <w:sz w:val="24"/>
          <w:szCs w:val="24"/>
        </w:rPr>
        <w:t xml:space="preserve">Topics include the study of polynomial, rational, radical, piece-wise defined, and absolute value functions and their graphs and applications as well as </w:t>
      </w:r>
      <w:r w:rsidR="00797762" w:rsidRPr="00FE3E68">
        <w:rPr>
          <w:rFonts w:ascii="Times New Roman" w:hAnsi="Times New Roman"/>
          <w:sz w:val="24"/>
          <w:szCs w:val="24"/>
        </w:rPr>
        <w:t xml:space="preserve">modeling with these functions. </w:t>
      </w:r>
      <w:r w:rsidR="00FE4B26" w:rsidRPr="00FE3E68">
        <w:rPr>
          <w:rFonts w:ascii="Times New Roman" w:hAnsi="Times New Roman"/>
          <w:sz w:val="24"/>
          <w:szCs w:val="24"/>
        </w:rPr>
        <w:t xml:space="preserve">Additional topics include complex numbers, the binomial theorem, inverse functions, operations with functions, exponential and logarithmic functions and their graphs and applications.  </w:t>
      </w:r>
    </w:p>
    <w:p w:rsidR="000F7071" w:rsidRPr="00FE3E68" w:rsidRDefault="00CC4907" w:rsidP="00E150AF">
      <w:pPr>
        <w:spacing w:line="276" w:lineRule="auto"/>
      </w:pPr>
      <w:r w:rsidRPr="00FE3E68">
        <w:rPr>
          <w:b/>
        </w:rPr>
        <w:t xml:space="preserve">Prerequisites: </w:t>
      </w:r>
      <w:r w:rsidR="00FE4B26" w:rsidRPr="00FE3E68">
        <w:t>RDNG 052 or LVR2) and (ENGL 052 or LVE 2) or (ESOL 052 or LVE 2) and Algebra I and II in high school and a satisfactory score on the placement exam; or (MATH 083 or LVM 3).</w:t>
      </w:r>
    </w:p>
    <w:p w:rsidR="00FE4B26" w:rsidRPr="00FE3E68" w:rsidRDefault="00FE4B26" w:rsidP="00E150AF">
      <w:pPr>
        <w:spacing w:line="276" w:lineRule="auto"/>
      </w:pPr>
    </w:p>
    <w:p w:rsidR="00752A86" w:rsidRPr="00FE3E68" w:rsidRDefault="00752A86" w:rsidP="00E150AF">
      <w:pPr>
        <w:pStyle w:val="Default"/>
        <w:numPr>
          <w:ilvl w:val="0"/>
          <w:numId w:val="1"/>
        </w:numPr>
        <w:spacing w:line="276" w:lineRule="auto"/>
        <w:rPr>
          <w:rFonts w:ascii="Times New Roman" w:hAnsi="Times New Roman" w:cs="Times New Roman"/>
          <w:color w:val="auto"/>
        </w:rPr>
      </w:pPr>
      <w:r w:rsidRPr="00FE3E68">
        <w:rPr>
          <w:rFonts w:ascii="Times New Roman" w:hAnsi="Times New Roman" w:cs="Times New Roman"/>
        </w:rPr>
        <w:t>Basi</w:t>
      </w:r>
      <w:r w:rsidRPr="00FE3E68">
        <w:rPr>
          <w:rFonts w:ascii="Times New Roman" w:hAnsi="Times New Roman" w:cs="Times New Roman"/>
          <w:color w:val="auto"/>
        </w:rPr>
        <w:t>c Course Information</w:t>
      </w:r>
    </w:p>
    <w:p w:rsidR="00585AEB" w:rsidRPr="00585AEB" w:rsidRDefault="00585AEB" w:rsidP="00E150AF">
      <w:pPr>
        <w:pStyle w:val="Default"/>
        <w:numPr>
          <w:ilvl w:val="1"/>
          <w:numId w:val="2"/>
        </w:numPr>
        <w:spacing w:line="276" w:lineRule="auto"/>
        <w:rPr>
          <w:rFonts w:ascii="Times New Roman" w:hAnsi="Times New Roman" w:cs="Times New Roman"/>
          <w:color w:val="auto"/>
        </w:rPr>
      </w:pPr>
      <w:r w:rsidRPr="00585AEB">
        <w:rPr>
          <w:rFonts w:ascii="Times New Roman" w:eastAsia="Calibri" w:hAnsi="Times New Roman" w:cs="Times New Roman"/>
          <w:bCs/>
        </w:rPr>
        <w:t xml:space="preserve">Instructor: Anthony </w:t>
      </w:r>
      <w:proofErr w:type="spellStart"/>
      <w:r w:rsidRPr="00585AEB">
        <w:rPr>
          <w:rFonts w:ascii="Times New Roman" w:eastAsia="Calibri" w:hAnsi="Times New Roman" w:cs="Times New Roman"/>
          <w:bCs/>
        </w:rPr>
        <w:t>Calise</w:t>
      </w:r>
      <w:proofErr w:type="spellEnd"/>
      <w:r w:rsidRPr="00D8634D">
        <w:rPr>
          <w:rFonts w:ascii="Times New Roman" w:hAnsi="Times New Roman" w:cs="Times New Roman"/>
          <w:color w:val="auto"/>
        </w:rPr>
        <w:t xml:space="preserve"> </w:t>
      </w:r>
      <w:r w:rsidR="00D8634D">
        <w:rPr>
          <w:rFonts w:ascii="Times New Roman" w:hAnsi="Times New Roman" w:cs="Times New Roman"/>
          <w:color w:val="auto"/>
        </w:rPr>
        <w:t xml:space="preserve">  Website: </w:t>
      </w:r>
      <w:hyperlink r:id="rId6" w:history="1">
        <w:r w:rsidR="00D8634D" w:rsidRPr="00A34EC0">
          <w:rPr>
            <w:rStyle w:val="Hyperlink"/>
            <w:rFonts w:ascii="Times New Roman" w:hAnsi="Times New Roman" w:cs="Times New Roman"/>
          </w:rPr>
          <w:t>www.mrcalise.weebly.com</w:t>
        </w:r>
      </w:hyperlink>
      <w:r w:rsidR="00D8634D">
        <w:rPr>
          <w:rFonts w:ascii="Times New Roman" w:hAnsi="Times New Roman" w:cs="Times New Roman"/>
          <w:color w:val="auto"/>
        </w:rPr>
        <w:t xml:space="preserve"> </w:t>
      </w:r>
    </w:p>
    <w:p w:rsidR="00585AEB" w:rsidRPr="007F51D5" w:rsidRDefault="00585AEB" w:rsidP="00585AEB">
      <w:pPr>
        <w:numPr>
          <w:ilvl w:val="1"/>
          <w:numId w:val="2"/>
        </w:numPr>
        <w:rPr>
          <w:bCs/>
          <w:color w:val="000000"/>
        </w:rPr>
      </w:pPr>
      <w:r w:rsidRPr="007F51D5">
        <w:rPr>
          <w:bCs/>
          <w:color w:val="000000"/>
        </w:rPr>
        <w:t>Office:</w:t>
      </w:r>
      <w:r>
        <w:rPr>
          <w:bCs/>
          <w:color w:val="000000"/>
        </w:rPr>
        <w:t xml:space="preserve"> E.BESS 316</w:t>
      </w:r>
      <w:r w:rsidRPr="007F51D5">
        <w:rPr>
          <w:bCs/>
          <w:color w:val="000000"/>
        </w:rPr>
        <w:t xml:space="preserve">  </w:t>
      </w:r>
    </w:p>
    <w:p w:rsidR="00585AEB" w:rsidRPr="007A69C3" w:rsidRDefault="00585AEB" w:rsidP="00585AEB">
      <w:pPr>
        <w:ind w:left="1440"/>
        <w:rPr>
          <w:bCs/>
          <w:color w:val="000000"/>
        </w:rPr>
      </w:pPr>
      <w:r w:rsidRPr="007A69C3">
        <w:rPr>
          <w:bCs/>
          <w:color w:val="000000"/>
        </w:rPr>
        <w:t xml:space="preserve">Email Address: </w:t>
      </w:r>
      <w:r>
        <w:rPr>
          <w:bCs/>
          <w:color w:val="000000"/>
        </w:rPr>
        <w:t>acalise2@bcps.org</w:t>
      </w:r>
    </w:p>
    <w:p w:rsidR="00585AEB" w:rsidRPr="00585AEB" w:rsidRDefault="00585AEB" w:rsidP="00585AEB">
      <w:pPr>
        <w:numPr>
          <w:ilvl w:val="1"/>
          <w:numId w:val="2"/>
        </w:numPr>
        <w:rPr>
          <w:bCs/>
          <w:color w:val="000000"/>
        </w:rPr>
      </w:pPr>
      <w:r w:rsidRPr="007A69C3">
        <w:rPr>
          <w:bCs/>
          <w:color w:val="000000"/>
        </w:rPr>
        <w:t>Office Hours:</w:t>
      </w:r>
      <w:r>
        <w:rPr>
          <w:bCs/>
          <w:color w:val="000000"/>
        </w:rPr>
        <w:t xml:space="preserve"> </w:t>
      </w:r>
      <w:r w:rsidR="00B91D6C">
        <w:rPr>
          <w:bCs/>
          <w:color w:val="000000"/>
        </w:rPr>
        <w:t>MW</w:t>
      </w:r>
      <w:r w:rsidR="0008011E">
        <w:rPr>
          <w:bCs/>
          <w:color w:val="000000"/>
        </w:rPr>
        <w:t xml:space="preserve"> 8:40pm – 9:40</w:t>
      </w:r>
      <w:r>
        <w:rPr>
          <w:bCs/>
          <w:color w:val="000000"/>
        </w:rPr>
        <w:t>pm</w:t>
      </w:r>
      <w:r w:rsidR="0008011E">
        <w:rPr>
          <w:bCs/>
          <w:color w:val="000000"/>
        </w:rPr>
        <w:t xml:space="preserve"> (E.BESS 316)</w:t>
      </w:r>
      <w:r w:rsidRPr="007A69C3">
        <w:rPr>
          <w:bCs/>
          <w:color w:val="000000"/>
        </w:rPr>
        <w:t xml:space="preserve"> </w:t>
      </w:r>
      <w:r w:rsidR="0008011E">
        <w:rPr>
          <w:bCs/>
          <w:color w:val="000000"/>
        </w:rPr>
        <w:t xml:space="preserve">S 8:00-9:00 (MASH 302) </w:t>
      </w:r>
    </w:p>
    <w:p w:rsidR="001E4F98" w:rsidRDefault="001E4F98" w:rsidP="001E4F98">
      <w:pPr>
        <w:pStyle w:val="Default"/>
        <w:numPr>
          <w:ilvl w:val="1"/>
          <w:numId w:val="2"/>
        </w:numPr>
        <w:spacing w:line="276" w:lineRule="auto"/>
        <w:rPr>
          <w:rFonts w:ascii="Times New Roman" w:hAnsi="Times New Roman" w:cs="Times New Roman"/>
          <w:color w:val="auto"/>
        </w:rPr>
      </w:pPr>
      <w:r w:rsidRPr="00FE3E68">
        <w:rPr>
          <w:rFonts w:ascii="Times New Roman" w:hAnsi="Times New Roman" w:cs="Times New Roman"/>
        </w:rPr>
        <w:t>Mathematics Department Phone Number (Essex)</w:t>
      </w:r>
      <w:r w:rsidRPr="00FE3E68">
        <w:rPr>
          <w:rFonts w:ascii="Times New Roman" w:hAnsi="Times New Roman" w:cs="Times New Roman"/>
          <w:color w:val="auto"/>
        </w:rPr>
        <w:t>: 443-840-1837</w:t>
      </w:r>
    </w:p>
    <w:p w:rsidR="00585AEB" w:rsidRPr="00585AEB" w:rsidRDefault="00B91D6C" w:rsidP="001E4F98">
      <w:pPr>
        <w:pStyle w:val="Default"/>
        <w:numPr>
          <w:ilvl w:val="1"/>
          <w:numId w:val="2"/>
        </w:numPr>
        <w:spacing w:line="276" w:lineRule="auto"/>
        <w:rPr>
          <w:rFonts w:ascii="Times New Roman" w:hAnsi="Times New Roman" w:cs="Times New Roman"/>
          <w:color w:val="auto"/>
        </w:rPr>
      </w:pPr>
      <w:r>
        <w:rPr>
          <w:rFonts w:ascii="Times New Roman" w:eastAsia="Calibri" w:hAnsi="Times New Roman" w:cs="Times New Roman"/>
          <w:bCs/>
        </w:rPr>
        <w:t>Class Meeti</w:t>
      </w:r>
      <w:r w:rsidR="0008011E">
        <w:rPr>
          <w:rFonts w:ascii="Times New Roman" w:eastAsia="Calibri" w:hAnsi="Times New Roman" w:cs="Times New Roman"/>
          <w:bCs/>
        </w:rPr>
        <w:t>ng Days and Times: MW 5:45pm – 8</w:t>
      </w:r>
      <w:r>
        <w:rPr>
          <w:rFonts w:ascii="Times New Roman" w:eastAsia="Calibri" w:hAnsi="Times New Roman" w:cs="Times New Roman"/>
          <w:bCs/>
        </w:rPr>
        <w:t>:4</w:t>
      </w:r>
      <w:r w:rsidR="0008011E">
        <w:rPr>
          <w:rFonts w:ascii="Times New Roman" w:eastAsia="Calibri" w:hAnsi="Times New Roman" w:cs="Times New Roman"/>
          <w:bCs/>
        </w:rPr>
        <w:t>0</w:t>
      </w:r>
      <w:r w:rsidR="00585AEB" w:rsidRPr="00585AEB">
        <w:rPr>
          <w:rFonts w:ascii="Times New Roman" w:eastAsia="Calibri" w:hAnsi="Times New Roman" w:cs="Times New Roman"/>
          <w:bCs/>
        </w:rPr>
        <w:t>pm</w:t>
      </w:r>
      <w:r w:rsidR="00585AEB">
        <w:rPr>
          <w:rFonts w:ascii="Times New Roman" w:eastAsia="Calibri" w:hAnsi="Times New Roman" w:cs="Times New Roman"/>
          <w:bCs/>
        </w:rPr>
        <w:t xml:space="preserve"> </w:t>
      </w:r>
    </w:p>
    <w:p w:rsidR="00585AEB" w:rsidRPr="00FE3E68" w:rsidRDefault="00585AEB" w:rsidP="00585AEB">
      <w:pPr>
        <w:pStyle w:val="Default"/>
        <w:spacing w:line="276" w:lineRule="auto"/>
        <w:ind w:left="1440"/>
        <w:rPr>
          <w:rFonts w:ascii="Times New Roman" w:hAnsi="Times New Roman" w:cs="Times New Roman"/>
          <w:color w:val="auto"/>
        </w:rPr>
      </w:pPr>
      <w:r>
        <w:rPr>
          <w:rFonts w:ascii="Times New Roman" w:eastAsia="Calibri" w:hAnsi="Times New Roman" w:cs="Times New Roman"/>
          <w:bCs/>
        </w:rPr>
        <w:t>Essex Campus E.BESS 316</w:t>
      </w:r>
    </w:p>
    <w:p w:rsidR="00752A86" w:rsidRPr="00FE3E68" w:rsidRDefault="00752A86" w:rsidP="00E150AF">
      <w:pPr>
        <w:pStyle w:val="Default"/>
        <w:numPr>
          <w:ilvl w:val="1"/>
          <w:numId w:val="2"/>
        </w:numPr>
        <w:spacing w:line="276" w:lineRule="auto"/>
        <w:rPr>
          <w:rFonts w:ascii="Times New Roman" w:hAnsi="Times New Roman" w:cs="Times New Roman"/>
          <w:color w:val="auto"/>
        </w:rPr>
      </w:pPr>
      <w:r w:rsidRPr="00FE3E68">
        <w:rPr>
          <w:rFonts w:ascii="Times New Roman" w:hAnsi="Times New Roman" w:cs="Times New Roman"/>
          <w:color w:val="auto"/>
        </w:rPr>
        <w:t>Statement of Student Out of Class Work Expectations</w:t>
      </w:r>
      <w:r w:rsidR="00432905" w:rsidRPr="00FE3E68">
        <w:rPr>
          <w:rFonts w:ascii="Times New Roman" w:hAnsi="Times New Roman" w:cs="Times New Roman"/>
          <w:color w:val="auto"/>
        </w:rPr>
        <w:t>:</w:t>
      </w:r>
      <w:r w:rsidRPr="00FE3E68">
        <w:rPr>
          <w:rFonts w:ascii="Times New Roman" w:hAnsi="Times New Roman" w:cs="Times New Roman"/>
          <w:color w:val="auto"/>
        </w:rPr>
        <w:t xml:space="preserve"> </w:t>
      </w:r>
    </w:p>
    <w:p w:rsidR="00364AD4" w:rsidRPr="00FE3E68" w:rsidRDefault="00364AD4" w:rsidP="00E150AF">
      <w:pPr>
        <w:spacing w:line="276" w:lineRule="auto"/>
        <w:ind w:left="1440"/>
      </w:pPr>
      <w:r w:rsidRPr="00FE3E68">
        <w:t xml:space="preserve">This </w:t>
      </w:r>
      <w:r w:rsidRPr="00585AEB">
        <w:t xml:space="preserve">is a </w:t>
      </w:r>
      <w:r w:rsidR="00C422A4" w:rsidRPr="00585AEB">
        <w:t>three</w:t>
      </w:r>
      <w:r w:rsidRPr="00585AEB">
        <w:t>-credit/bill</w:t>
      </w:r>
      <w:r w:rsidR="0008011E">
        <w:t>able hour course offered over 7-8</w:t>
      </w:r>
      <w:r w:rsidRPr="00585AEB">
        <w:t xml:space="preserve"> weeks.  You are expected to complete </w:t>
      </w:r>
      <w:r w:rsidRPr="00585AEB">
        <w:rPr>
          <w:b/>
        </w:rPr>
        <w:t>at least</w:t>
      </w:r>
      <w:r w:rsidR="009D0B2C" w:rsidRPr="00585AEB">
        <w:rPr>
          <w:b/>
        </w:rPr>
        <w:t xml:space="preserve"> 6 </w:t>
      </w:r>
      <w:r w:rsidRPr="00585AEB">
        <w:rPr>
          <w:b/>
        </w:rPr>
        <w:t xml:space="preserve"> hours</w:t>
      </w:r>
      <w:r w:rsidR="005F201E" w:rsidRPr="00585AEB">
        <w:rPr>
          <w:b/>
        </w:rPr>
        <w:t xml:space="preserve"> </w:t>
      </w:r>
      <w:r w:rsidRPr="00585AEB">
        <w:t>of work</w:t>
      </w:r>
      <w:r w:rsidRPr="00FE3E68">
        <w:t xml:space="preserve"> </w:t>
      </w:r>
      <w:r w:rsidRPr="00FE3E68">
        <w:rPr>
          <w:b/>
        </w:rPr>
        <w:t>per week</w:t>
      </w:r>
      <w:r w:rsidRPr="00FE3E68">
        <w:t xml:space="preserve"> </w:t>
      </w:r>
      <w:r w:rsidRPr="00FE3E68">
        <w:rPr>
          <w:b/>
        </w:rPr>
        <w:t>outside</w:t>
      </w:r>
      <w:r w:rsidRPr="00FE3E68">
        <w:t xml:space="preserve"> of the class, including reading, class preparation, homework, studying, etc.  </w:t>
      </w:r>
    </w:p>
    <w:p w:rsidR="00364AD4" w:rsidRPr="00FE3E68" w:rsidRDefault="00752A86" w:rsidP="00E150AF">
      <w:pPr>
        <w:pStyle w:val="Default"/>
        <w:numPr>
          <w:ilvl w:val="1"/>
          <w:numId w:val="2"/>
        </w:numPr>
        <w:spacing w:line="276" w:lineRule="auto"/>
        <w:rPr>
          <w:rFonts w:ascii="Times New Roman" w:hAnsi="Times New Roman" w:cs="Times New Roman"/>
          <w:color w:val="auto"/>
        </w:rPr>
      </w:pPr>
      <w:r w:rsidRPr="00FE3E68">
        <w:rPr>
          <w:rFonts w:ascii="Times New Roman" w:hAnsi="Times New Roman" w:cs="Times New Roman"/>
          <w:color w:val="auto"/>
        </w:rPr>
        <w:t>Materials</w:t>
      </w:r>
      <w:r w:rsidR="00315B51" w:rsidRPr="00FE3E68">
        <w:rPr>
          <w:rFonts w:ascii="Times New Roman" w:hAnsi="Times New Roman" w:cs="Times New Roman"/>
          <w:color w:val="auto"/>
        </w:rPr>
        <w:t>:</w:t>
      </w:r>
    </w:p>
    <w:p w:rsidR="0071065E" w:rsidRPr="00FE3E68" w:rsidRDefault="0071065E" w:rsidP="00E150AF">
      <w:pPr>
        <w:pStyle w:val="ListParagraph"/>
        <w:numPr>
          <w:ilvl w:val="2"/>
          <w:numId w:val="2"/>
        </w:numPr>
        <w:spacing w:after="200" w:line="276" w:lineRule="auto"/>
      </w:pPr>
      <w:r w:rsidRPr="00FE3E68">
        <w:t xml:space="preserve">Text: </w:t>
      </w:r>
      <w:r w:rsidRPr="00490386">
        <w:rPr>
          <w:i/>
        </w:rPr>
        <w:t xml:space="preserve"> </w:t>
      </w:r>
      <w:r w:rsidR="00490386" w:rsidRPr="00490386">
        <w:rPr>
          <w:i/>
        </w:rPr>
        <w:t xml:space="preserve">College </w:t>
      </w:r>
      <w:r w:rsidRPr="00FE3E68">
        <w:rPr>
          <w:i/>
        </w:rPr>
        <w:t>Algebra</w:t>
      </w:r>
      <w:r w:rsidR="007E0694">
        <w:rPr>
          <w:i/>
        </w:rPr>
        <w:t xml:space="preserve"> and Trigonometry</w:t>
      </w:r>
      <w:r w:rsidRPr="00FE3E68">
        <w:rPr>
          <w:i/>
        </w:rPr>
        <w:t>,</w:t>
      </w:r>
      <w:r w:rsidRPr="00FE3E68">
        <w:t xml:space="preserve"> by </w:t>
      </w:r>
      <w:r w:rsidR="00490386">
        <w:t>Julia Miller</w:t>
      </w:r>
      <w:r w:rsidR="007E0694">
        <w:t xml:space="preserve"> and Donna Gerken</w:t>
      </w:r>
      <w:r w:rsidR="009A472F">
        <w:t>, 1st</w:t>
      </w:r>
      <w:r w:rsidR="00A83DAC" w:rsidRPr="00FE3E68">
        <w:t xml:space="preserve"> edition</w:t>
      </w:r>
      <w:r w:rsidR="00490386">
        <w:t xml:space="preserve"> </w:t>
      </w:r>
      <w:r w:rsidR="00490386" w:rsidRPr="009A472F">
        <w:rPr>
          <w:i/>
          <w:u w:val="single"/>
        </w:rPr>
        <w:t>or</w:t>
      </w:r>
      <w:r w:rsidR="00490386">
        <w:t xml:space="preserve"> an ALEKS </w:t>
      </w:r>
      <w:r w:rsidRPr="00FE3E68">
        <w:t xml:space="preserve">Access </w:t>
      </w:r>
      <w:r w:rsidR="000B30D3">
        <w:t xml:space="preserve"> </w:t>
      </w:r>
    </w:p>
    <w:p w:rsidR="0071065E" w:rsidRPr="00FE3E68" w:rsidRDefault="0071065E" w:rsidP="00E150AF">
      <w:pPr>
        <w:pStyle w:val="ListParagraph"/>
        <w:numPr>
          <w:ilvl w:val="2"/>
          <w:numId w:val="2"/>
        </w:numPr>
        <w:spacing w:after="200" w:line="276" w:lineRule="auto"/>
      </w:pPr>
      <w:r w:rsidRPr="00FE3E68">
        <w:t xml:space="preserve">A graphing calculator is recommended but not required for this course. A recommended calculator is the TI-83 or TI-84. Calculators with advanced capabilities, such as a TI-89, are not permitted for use. </w:t>
      </w:r>
    </w:p>
    <w:p w:rsidR="00752A86" w:rsidRPr="00FE3E68" w:rsidRDefault="00752A86" w:rsidP="00E150AF">
      <w:pPr>
        <w:pStyle w:val="Default"/>
        <w:numPr>
          <w:ilvl w:val="0"/>
          <w:numId w:val="1"/>
        </w:numPr>
        <w:spacing w:line="276" w:lineRule="auto"/>
        <w:rPr>
          <w:rFonts w:ascii="Times New Roman" w:hAnsi="Times New Roman" w:cs="Times New Roman"/>
          <w:color w:val="auto"/>
        </w:rPr>
      </w:pPr>
      <w:r w:rsidRPr="00FE3E68">
        <w:rPr>
          <w:rFonts w:ascii="Times New Roman" w:hAnsi="Times New Roman" w:cs="Times New Roman"/>
          <w:color w:val="auto"/>
        </w:rPr>
        <w:t>Course Goals Overall</w:t>
      </w:r>
    </w:p>
    <w:p w:rsidR="004D68C2" w:rsidRPr="00FE3E68" w:rsidRDefault="004D68C2" w:rsidP="00E150AF">
      <w:pPr>
        <w:pStyle w:val="Default"/>
        <w:numPr>
          <w:ilvl w:val="1"/>
          <w:numId w:val="3"/>
        </w:numPr>
        <w:spacing w:line="276" w:lineRule="auto"/>
        <w:rPr>
          <w:rFonts w:ascii="Times New Roman" w:hAnsi="Times New Roman" w:cs="Times New Roman"/>
          <w:color w:val="auto"/>
        </w:rPr>
      </w:pPr>
      <w:r w:rsidRPr="00FE3E68">
        <w:rPr>
          <w:rFonts w:ascii="Times New Roman" w:hAnsi="Times New Roman" w:cs="Times New Roman"/>
          <w:color w:val="auto"/>
        </w:rPr>
        <w:t xml:space="preserve">Course objectives as listed on the official Common Course Outline </w:t>
      </w:r>
    </w:p>
    <w:p w:rsidR="00364AD4" w:rsidRPr="00FE3E68" w:rsidRDefault="00364AD4" w:rsidP="00E150AF">
      <w:pPr>
        <w:autoSpaceDE w:val="0"/>
        <w:autoSpaceDN w:val="0"/>
        <w:adjustRightInd w:val="0"/>
        <w:spacing w:line="276" w:lineRule="auto"/>
        <w:ind w:left="1440"/>
        <w:rPr>
          <w:rFonts w:eastAsia="Calibri"/>
        </w:rPr>
      </w:pPr>
      <w:r w:rsidRPr="00FE3E68">
        <w:rPr>
          <w:rFonts w:eastAsia="Calibri"/>
        </w:rPr>
        <w:t>Upon successfully completing the c</w:t>
      </w:r>
      <w:r w:rsidR="00FE4B26" w:rsidRPr="00FE3E68">
        <w:rPr>
          <w:rFonts w:eastAsia="Calibri"/>
        </w:rPr>
        <w:t>ourse, students will be able to</w:t>
      </w:r>
      <w:r w:rsidR="00A83DAC" w:rsidRPr="00FE3E68">
        <w:rPr>
          <w:rFonts w:eastAsia="Calibri"/>
        </w:rPr>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roduce and compare graphs of absolute value and piecewise-defined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s</w:t>
      </w:r>
      <w:r w:rsidR="00FE4B26" w:rsidRPr="00FE3E68">
        <w:t>olve inequalities in one and two variables</w:t>
      </w:r>
      <w:r w:rsidRPr="00FE3E68">
        <w:t>;</w:t>
      </w:r>
    </w:p>
    <w:p w:rsidR="00FE4B26" w:rsidRPr="00FE3E68" w:rsidRDefault="00A83DAC" w:rsidP="00E150AF">
      <w:pPr>
        <w:pStyle w:val="ListParagraph"/>
        <w:numPr>
          <w:ilvl w:val="2"/>
          <w:numId w:val="14"/>
        </w:numPr>
        <w:spacing w:after="200" w:line="276" w:lineRule="auto"/>
        <w:ind w:left="1800" w:hanging="360"/>
      </w:pPr>
      <w:r w:rsidRPr="00FE3E68">
        <w:t>s</w:t>
      </w:r>
      <w:r w:rsidR="00FE4B26" w:rsidRPr="00FE3E68">
        <w:t xml:space="preserve">olve absolute value inequalities in one variable;  </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 xml:space="preserve">dentify domain and range of functions; </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 xml:space="preserve">roduce and compare graphs of functions, using translations, symmetry, end behavior, and asymptotes; </w:t>
      </w:r>
    </w:p>
    <w:p w:rsidR="00FE4B26" w:rsidRPr="00FE3E68" w:rsidRDefault="00A83DAC" w:rsidP="00E150AF">
      <w:pPr>
        <w:pStyle w:val="ListParagraph"/>
        <w:numPr>
          <w:ilvl w:val="2"/>
          <w:numId w:val="14"/>
        </w:numPr>
        <w:spacing w:after="200" w:line="276" w:lineRule="auto"/>
        <w:ind w:left="1800" w:hanging="360"/>
      </w:pPr>
      <w:r w:rsidRPr="00FE3E68">
        <w:lastRenderedPageBreak/>
        <w:t>c</w:t>
      </w:r>
      <w:r w:rsidR="00FE4B26" w:rsidRPr="00FE3E68">
        <w:t xml:space="preserve">ombine two or more functions using addition, subtraction, multiplication, division, or functional composition; </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 xml:space="preserve">dentify the inverse of a given function; </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dentify the function, given information about the function;</w:t>
      </w:r>
    </w:p>
    <w:p w:rsidR="00FE4B26" w:rsidRPr="00FE3E68" w:rsidRDefault="00A83DAC" w:rsidP="00E150AF">
      <w:pPr>
        <w:pStyle w:val="ListParagraph"/>
        <w:numPr>
          <w:ilvl w:val="2"/>
          <w:numId w:val="14"/>
        </w:numPr>
        <w:spacing w:after="200" w:line="276" w:lineRule="auto"/>
        <w:ind w:left="1800" w:hanging="360"/>
      </w:pPr>
      <w:r w:rsidRPr="00FE3E68">
        <w:t>m</w:t>
      </w:r>
      <w:r w:rsidR="00FE4B26" w:rsidRPr="00FE3E68">
        <w:t>odel numerical data using quadratic functions to further an</w:t>
      </w:r>
      <w:r w:rsidR="00D464C7" w:rsidRPr="00FE3E68">
        <w:t>alyze data and predict values</w:t>
      </w:r>
      <w:r w:rsidRPr="00FE3E68">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erform operation</w:t>
      </w:r>
      <w:r w:rsidR="00D464C7" w:rsidRPr="00FE3E68">
        <w:t>s with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roduce and compare graphs of expone</w:t>
      </w:r>
      <w:r w:rsidR="00D464C7" w:rsidRPr="00FE3E68">
        <w:t>ntial and logarithmic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s</w:t>
      </w:r>
      <w:r w:rsidR="00FE4B26" w:rsidRPr="00FE3E68">
        <w:t>olve problems using expone</w:t>
      </w:r>
      <w:r w:rsidR="00D464C7" w:rsidRPr="00FE3E68">
        <w:t>ntial and logarithmic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roduce and compare</w:t>
      </w:r>
      <w:r w:rsidR="00D464C7" w:rsidRPr="00FE3E68">
        <w:t xml:space="preserve"> graphs of polynomial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dentify the zeros of polynomial functions; apply the Fun</w:t>
      </w:r>
      <w:r w:rsidR="00D464C7" w:rsidRPr="00FE3E68">
        <w:t>damental Theorem of Algebra</w:t>
      </w:r>
      <w:r w:rsidRPr="00FE3E68">
        <w:t>;</w:t>
      </w:r>
    </w:p>
    <w:p w:rsidR="00FE4B26" w:rsidRPr="00FE3E68" w:rsidRDefault="00A83DAC" w:rsidP="00E150AF">
      <w:pPr>
        <w:pStyle w:val="ListParagraph"/>
        <w:numPr>
          <w:ilvl w:val="2"/>
          <w:numId w:val="14"/>
        </w:numPr>
        <w:spacing w:after="200" w:line="276" w:lineRule="auto"/>
        <w:ind w:left="1800" w:hanging="360"/>
      </w:pPr>
      <w:r w:rsidRPr="00FE3E68">
        <w:t>i</w:t>
      </w:r>
      <w:r w:rsidR="00FE4B26" w:rsidRPr="00FE3E68">
        <w:t>dentify the equation of a polynomial using the Theory of Equations and given sufficie</w:t>
      </w:r>
      <w:r w:rsidR="00D464C7" w:rsidRPr="00FE3E68">
        <w:t>nt information about its zeroes</w:t>
      </w:r>
      <w:r w:rsidRPr="00FE3E68">
        <w:t>;</w:t>
      </w:r>
    </w:p>
    <w:p w:rsidR="00FE4B26" w:rsidRPr="00FE3E68" w:rsidRDefault="00A83DAC" w:rsidP="00E150AF">
      <w:pPr>
        <w:pStyle w:val="ListParagraph"/>
        <w:numPr>
          <w:ilvl w:val="2"/>
          <w:numId w:val="14"/>
        </w:numPr>
        <w:spacing w:after="200" w:line="276" w:lineRule="auto"/>
        <w:ind w:left="1800" w:hanging="360"/>
      </w:pPr>
      <w:r w:rsidRPr="00FE3E68">
        <w:t>a</w:t>
      </w:r>
      <w:r w:rsidR="00FE4B26" w:rsidRPr="00FE3E68">
        <w:t>pply the Binomial Theorem to determine the coefficients of a polynomial;</w:t>
      </w:r>
    </w:p>
    <w:p w:rsidR="00FE4B26" w:rsidRPr="00FE3E68" w:rsidRDefault="00A83DAC" w:rsidP="00E150AF">
      <w:pPr>
        <w:pStyle w:val="ListParagraph"/>
        <w:numPr>
          <w:ilvl w:val="2"/>
          <w:numId w:val="14"/>
        </w:numPr>
        <w:spacing w:after="200" w:line="276" w:lineRule="auto"/>
        <w:ind w:left="1800" w:hanging="360"/>
      </w:pPr>
      <w:r w:rsidRPr="00FE3E68">
        <w:t>s</w:t>
      </w:r>
      <w:r w:rsidR="00D464C7" w:rsidRPr="00FE3E68">
        <w:t>olve rational equations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p</w:t>
      </w:r>
      <w:r w:rsidR="00FE4B26" w:rsidRPr="00FE3E68">
        <w:t xml:space="preserve">roduce </w:t>
      </w:r>
      <w:r w:rsidR="00D464C7" w:rsidRPr="00FE3E68">
        <w:t>graphs of rational functions</w:t>
      </w:r>
      <w:r w:rsidRPr="00FE3E68">
        <w:t>;</w:t>
      </w:r>
    </w:p>
    <w:p w:rsidR="00FE4B26" w:rsidRPr="00FE3E68" w:rsidRDefault="00A83DAC" w:rsidP="00E150AF">
      <w:pPr>
        <w:pStyle w:val="ListParagraph"/>
        <w:numPr>
          <w:ilvl w:val="2"/>
          <w:numId w:val="14"/>
        </w:numPr>
        <w:spacing w:after="200" w:line="276" w:lineRule="auto"/>
        <w:ind w:left="1800" w:hanging="360"/>
      </w:pPr>
      <w:r w:rsidRPr="00FE3E68">
        <w:t>c</w:t>
      </w:r>
      <w:r w:rsidR="00FE4B26" w:rsidRPr="00FE3E68">
        <w:t>onstruct a solution to real world problems using problem met</w:t>
      </w:r>
      <w:r w:rsidRPr="00FE3E68">
        <w:t>hods i</w:t>
      </w:r>
      <w:r w:rsidR="00D464C7" w:rsidRPr="00FE3E68">
        <w:t>ndividually and in groups</w:t>
      </w:r>
      <w:r w:rsidRPr="00FE3E68">
        <w:t>;</w:t>
      </w:r>
    </w:p>
    <w:p w:rsidR="00FE4B26" w:rsidRPr="00FE3E68" w:rsidRDefault="00A83DAC" w:rsidP="00E150AF">
      <w:pPr>
        <w:pStyle w:val="ListParagraph"/>
        <w:numPr>
          <w:ilvl w:val="2"/>
          <w:numId w:val="14"/>
        </w:numPr>
        <w:spacing w:after="200" w:line="276" w:lineRule="auto"/>
        <w:ind w:left="1800" w:hanging="360"/>
      </w:pPr>
      <w:r w:rsidRPr="00FE3E68">
        <w:t>e</w:t>
      </w:r>
      <w:r w:rsidR="00FE4B26" w:rsidRPr="00FE3E68">
        <w:t>xamine the mathematical contributions made by people from dive</w:t>
      </w:r>
      <w:r w:rsidRPr="00FE3E68">
        <w:t>rse cultures throughout history;</w:t>
      </w:r>
      <w:r w:rsidR="00FE4B26" w:rsidRPr="00FE3E68">
        <w:t xml:space="preserve"> </w:t>
      </w:r>
    </w:p>
    <w:p w:rsidR="00FE4B26" w:rsidRPr="00FE3E68" w:rsidRDefault="00A83DAC" w:rsidP="00E150AF">
      <w:pPr>
        <w:pStyle w:val="ListParagraph"/>
        <w:numPr>
          <w:ilvl w:val="2"/>
          <w:numId w:val="14"/>
        </w:numPr>
        <w:spacing w:after="200" w:line="276" w:lineRule="auto"/>
        <w:ind w:left="1800" w:hanging="360"/>
      </w:pPr>
      <w:r w:rsidRPr="00FE3E68">
        <w:t>a</w:t>
      </w:r>
      <w:r w:rsidR="00FE4B26" w:rsidRPr="00FE3E68">
        <w:t>rticulate a solution to mathematic</w:t>
      </w:r>
      <w:r w:rsidR="00D464C7" w:rsidRPr="00FE3E68">
        <w:t>al problems</w:t>
      </w:r>
      <w:r w:rsidRPr="00FE3E68">
        <w:t>; and</w:t>
      </w:r>
    </w:p>
    <w:p w:rsidR="00FE4B26" w:rsidRPr="00FE3E68" w:rsidRDefault="00A83DAC" w:rsidP="00E150AF">
      <w:pPr>
        <w:pStyle w:val="ListParagraph"/>
        <w:numPr>
          <w:ilvl w:val="2"/>
          <w:numId w:val="14"/>
        </w:numPr>
        <w:spacing w:after="200" w:line="276" w:lineRule="auto"/>
        <w:ind w:left="1800" w:hanging="360"/>
      </w:pPr>
      <w:proofErr w:type="gramStart"/>
      <w:r w:rsidRPr="00FE3E68">
        <w:t>a</w:t>
      </w:r>
      <w:r w:rsidR="00FE4B26" w:rsidRPr="00FE3E68">
        <w:t>pply</w:t>
      </w:r>
      <w:proofErr w:type="gramEnd"/>
      <w:r w:rsidR="00FE4B26" w:rsidRPr="00FE3E68">
        <w:t xml:space="preserve"> appropriate technology to the so</w:t>
      </w:r>
      <w:r w:rsidR="00D464C7" w:rsidRPr="00FE3E68">
        <w:t>lution of mathematical problems</w:t>
      </w:r>
      <w:r w:rsidRPr="00FE3E68">
        <w:t>.</w:t>
      </w:r>
    </w:p>
    <w:p w:rsidR="00860AE4" w:rsidRPr="00FE3E68" w:rsidRDefault="00860AE4" w:rsidP="00E150AF">
      <w:pPr>
        <w:pStyle w:val="Default"/>
        <w:numPr>
          <w:ilvl w:val="1"/>
          <w:numId w:val="14"/>
        </w:numPr>
        <w:spacing w:line="276" w:lineRule="auto"/>
        <w:rPr>
          <w:rFonts w:ascii="Times New Roman" w:hAnsi="Times New Roman" w:cs="Times New Roman"/>
          <w:color w:val="auto"/>
        </w:rPr>
      </w:pPr>
      <w:r w:rsidRPr="00FE3E68">
        <w:rPr>
          <w:rFonts w:ascii="Times New Roman" w:hAnsi="Times New Roman" w:cs="Times New Roman"/>
          <w:color w:val="auto"/>
        </w:rPr>
        <w:t>Major Topics as listed on the official Common Course Outline</w:t>
      </w:r>
    </w:p>
    <w:p w:rsidR="00D464C7" w:rsidRPr="00FE3E68" w:rsidRDefault="00D464C7" w:rsidP="00E150AF">
      <w:pPr>
        <w:pStyle w:val="ListParagraph"/>
        <w:numPr>
          <w:ilvl w:val="0"/>
          <w:numId w:val="25"/>
        </w:numPr>
        <w:spacing w:after="200" w:line="276" w:lineRule="auto"/>
        <w:ind w:left="1890" w:hanging="450"/>
      </w:pPr>
      <w:r w:rsidRPr="00FE3E68">
        <w:t>Absolute value equations and inequalities</w:t>
      </w:r>
    </w:p>
    <w:p w:rsidR="00D464C7" w:rsidRPr="00FE3E68" w:rsidRDefault="00D464C7" w:rsidP="00E150AF">
      <w:pPr>
        <w:pStyle w:val="ListParagraph"/>
        <w:numPr>
          <w:ilvl w:val="1"/>
          <w:numId w:val="25"/>
        </w:numPr>
        <w:spacing w:after="200" w:line="276" w:lineRule="auto"/>
        <w:ind w:left="2520"/>
      </w:pPr>
      <w:r w:rsidRPr="00FE3E68">
        <w:t>Absolute value equations</w:t>
      </w:r>
      <w:r w:rsidRPr="00FE3E68">
        <w:tab/>
      </w:r>
    </w:p>
    <w:p w:rsidR="00D464C7" w:rsidRPr="00FE3E68" w:rsidRDefault="00D464C7" w:rsidP="00E150AF">
      <w:pPr>
        <w:pStyle w:val="ListParagraph"/>
        <w:numPr>
          <w:ilvl w:val="1"/>
          <w:numId w:val="25"/>
        </w:numPr>
        <w:spacing w:after="200" w:line="276" w:lineRule="auto"/>
        <w:ind w:left="2520"/>
      </w:pPr>
      <w:r w:rsidRPr="00FE3E68">
        <w:t>Absolute value inequalities</w:t>
      </w:r>
    </w:p>
    <w:p w:rsidR="00D464C7" w:rsidRPr="00FE3E68" w:rsidRDefault="00D464C7" w:rsidP="00E150AF">
      <w:pPr>
        <w:pStyle w:val="ListParagraph"/>
        <w:numPr>
          <w:ilvl w:val="0"/>
          <w:numId w:val="25"/>
        </w:numPr>
        <w:tabs>
          <w:tab w:val="left" w:pos="1890"/>
        </w:tabs>
        <w:spacing w:after="200" w:line="276" w:lineRule="auto"/>
        <w:ind w:left="1890" w:hanging="450"/>
      </w:pPr>
      <w:r w:rsidRPr="00FE3E68">
        <w:t>Functions</w:t>
      </w:r>
    </w:p>
    <w:p w:rsidR="00D464C7" w:rsidRPr="00FE3E68" w:rsidRDefault="00D464C7" w:rsidP="00E150AF">
      <w:pPr>
        <w:pStyle w:val="ListParagraph"/>
        <w:numPr>
          <w:ilvl w:val="1"/>
          <w:numId w:val="25"/>
        </w:numPr>
        <w:spacing w:after="200" w:line="276" w:lineRule="auto"/>
        <w:ind w:left="2520"/>
      </w:pPr>
      <w:r w:rsidRPr="00FE3E68">
        <w:t>Review domain, range, and functional notation</w:t>
      </w:r>
    </w:p>
    <w:p w:rsidR="00D464C7" w:rsidRPr="00FE3E68" w:rsidRDefault="00D464C7" w:rsidP="00E150AF">
      <w:pPr>
        <w:pStyle w:val="ListParagraph"/>
        <w:numPr>
          <w:ilvl w:val="1"/>
          <w:numId w:val="25"/>
        </w:numPr>
        <w:spacing w:after="200" w:line="276" w:lineRule="auto"/>
        <w:ind w:left="2520"/>
      </w:pPr>
      <w:r w:rsidRPr="00FE3E68">
        <w:t>Modeling data with linear regression function</w:t>
      </w:r>
    </w:p>
    <w:p w:rsidR="00D464C7" w:rsidRPr="00FE3E68" w:rsidRDefault="00D464C7" w:rsidP="00E150AF">
      <w:pPr>
        <w:pStyle w:val="ListParagraph"/>
        <w:numPr>
          <w:ilvl w:val="1"/>
          <w:numId w:val="25"/>
        </w:numPr>
        <w:spacing w:after="200" w:line="276" w:lineRule="auto"/>
        <w:ind w:left="2520"/>
      </w:pPr>
      <w:r w:rsidRPr="00FE3E68">
        <w:t>Review parallel and perpendicular functions</w:t>
      </w:r>
    </w:p>
    <w:p w:rsidR="00D464C7" w:rsidRPr="00FE3E68" w:rsidRDefault="00D464C7" w:rsidP="00E150AF">
      <w:pPr>
        <w:pStyle w:val="ListParagraph"/>
        <w:numPr>
          <w:ilvl w:val="1"/>
          <w:numId w:val="25"/>
        </w:numPr>
        <w:spacing w:after="200" w:line="276" w:lineRule="auto"/>
        <w:ind w:left="2520"/>
      </w:pPr>
      <w:r w:rsidRPr="00FE3E68">
        <w:t>Review quadratic functions and their graphs</w:t>
      </w:r>
    </w:p>
    <w:p w:rsidR="00D464C7" w:rsidRPr="00FE3E68" w:rsidRDefault="00D464C7" w:rsidP="00E150AF">
      <w:pPr>
        <w:pStyle w:val="ListParagraph"/>
        <w:numPr>
          <w:ilvl w:val="1"/>
          <w:numId w:val="25"/>
        </w:numPr>
        <w:spacing w:after="200" w:line="276" w:lineRule="auto"/>
        <w:ind w:left="2520"/>
      </w:pPr>
      <w:r w:rsidRPr="00FE3E68">
        <w:t>Graphing techniques using shifting/stretching techniques</w:t>
      </w:r>
    </w:p>
    <w:p w:rsidR="00D464C7" w:rsidRPr="00FE3E68" w:rsidRDefault="00D464C7" w:rsidP="00E150AF">
      <w:pPr>
        <w:pStyle w:val="ListParagraph"/>
        <w:numPr>
          <w:ilvl w:val="1"/>
          <w:numId w:val="25"/>
        </w:numPr>
        <w:spacing w:after="200" w:line="276" w:lineRule="auto"/>
        <w:ind w:left="2520"/>
      </w:pPr>
      <w:r w:rsidRPr="00FE3E68">
        <w:t>Absolute value and piecewise defined functions and their graphs</w:t>
      </w:r>
    </w:p>
    <w:p w:rsidR="00D464C7" w:rsidRPr="00FE3E68" w:rsidRDefault="00D464C7" w:rsidP="00E150AF">
      <w:pPr>
        <w:pStyle w:val="ListParagraph"/>
        <w:numPr>
          <w:ilvl w:val="0"/>
          <w:numId w:val="25"/>
        </w:numPr>
        <w:spacing w:after="200" w:line="276" w:lineRule="auto"/>
        <w:ind w:left="1890" w:hanging="450"/>
      </w:pPr>
      <w:r w:rsidRPr="00FE3E68">
        <w:t>Polynomial Functions</w:t>
      </w:r>
    </w:p>
    <w:p w:rsidR="00D464C7" w:rsidRPr="00FE3E68" w:rsidRDefault="00D464C7" w:rsidP="00E150AF">
      <w:pPr>
        <w:pStyle w:val="ListParagraph"/>
        <w:numPr>
          <w:ilvl w:val="1"/>
          <w:numId w:val="25"/>
        </w:numPr>
        <w:spacing w:after="200" w:line="276" w:lineRule="auto"/>
        <w:ind w:left="2520"/>
      </w:pPr>
      <w:r w:rsidRPr="00FE3E68">
        <w:t>Graphs of polynomial functions</w:t>
      </w:r>
    </w:p>
    <w:p w:rsidR="00D464C7" w:rsidRPr="00FE3E68" w:rsidRDefault="00D464C7" w:rsidP="00E150AF">
      <w:pPr>
        <w:pStyle w:val="ListParagraph"/>
        <w:numPr>
          <w:ilvl w:val="1"/>
          <w:numId w:val="25"/>
        </w:numPr>
        <w:spacing w:after="200" w:line="276" w:lineRule="auto"/>
        <w:ind w:left="2520"/>
      </w:pPr>
      <w:r w:rsidRPr="00FE3E68">
        <w:t>Zeros of polynomial functions</w:t>
      </w:r>
    </w:p>
    <w:p w:rsidR="00D464C7" w:rsidRPr="00FE3E68" w:rsidRDefault="00D464C7" w:rsidP="00E150AF">
      <w:pPr>
        <w:pStyle w:val="ListParagraph"/>
        <w:numPr>
          <w:ilvl w:val="1"/>
          <w:numId w:val="25"/>
        </w:numPr>
        <w:spacing w:after="200" w:line="276" w:lineRule="auto"/>
        <w:ind w:left="2520"/>
      </w:pPr>
      <w:r w:rsidRPr="00FE3E68">
        <w:t>Complex numbers and theory of equations</w:t>
      </w:r>
    </w:p>
    <w:p w:rsidR="00D464C7" w:rsidRPr="00FE3E68" w:rsidRDefault="00D464C7" w:rsidP="00E150AF">
      <w:pPr>
        <w:pStyle w:val="ListParagraph"/>
        <w:numPr>
          <w:ilvl w:val="1"/>
          <w:numId w:val="25"/>
        </w:numPr>
        <w:spacing w:after="200" w:line="276" w:lineRule="auto"/>
        <w:ind w:left="2520"/>
      </w:pPr>
      <w:r w:rsidRPr="00FE3E68">
        <w:t>Fundamental Theorem of Algebra</w:t>
      </w:r>
    </w:p>
    <w:p w:rsidR="00D464C7" w:rsidRPr="00FE3E68" w:rsidRDefault="00D464C7" w:rsidP="00E150AF">
      <w:pPr>
        <w:pStyle w:val="ListParagraph"/>
        <w:numPr>
          <w:ilvl w:val="1"/>
          <w:numId w:val="25"/>
        </w:numPr>
        <w:spacing w:after="200" w:line="276" w:lineRule="auto"/>
        <w:ind w:left="2520"/>
      </w:pPr>
      <w:r w:rsidRPr="00FE3E68">
        <w:t>Modeling with polynomial functions</w:t>
      </w:r>
    </w:p>
    <w:p w:rsidR="00D464C7" w:rsidRPr="00FE3E68" w:rsidRDefault="00D464C7" w:rsidP="00E150AF">
      <w:pPr>
        <w:pStyle w:val="ListParagraph"/>
        <w:numPr>
          <w:ilvl w:val="0"/>
          <w:numId w:val="25"/>
        </w:numPr>
        <w:spacing w:after="200" w:line="276" w:lineRule="auto"/>
        <w:ind w:left="1890" w:hanging="450"/>
      </w:pPr>
      <w:r w:rsidRPr="00FE3E68">
        <w:lastRenderedPageBreak/>
        <w:t>Binomial Theorem</w:t>
      </w:r>
    </w:p>
    <w:p w:rsidR="00D464C7" w:rsidRPr="00FE3E68" w:rsidRDefault="00D464C7" w:rsidP="00E150AF">
      <w:pPr>
        <w:pStyle w:val="ListParagraph"/>
        <w:numPr>
          <w:ilvl w:val="1"/>
          <w:numId w:val="25"/>
        </w:numPr>
        <w:spacing w:after="200" w:line="276" w:lineRule="auto"/>
        <w:ind w:left="2520"/>
      </w:pPr>
      <w:r w:rsidRPr="00FE3E68">
        <w:t>Expanding a binomial</w:t>
      </w:r>
    </w:p>
    <w:p w:rsidR="00D464C7" w:rsidRPr="00FE3E68" w:rsidRDefault="00D464C7" w:rsidP="00E150AF">
      <w:pPr>
        <w:pStyle w:val="ListParagraph"/>
        <w:numPr>
          <w:ilvl w:val="1"/>
          <w:numId w:val="25"/>
        </w:numPr>
        <w:spacing w:after="200" w:line="276" w:lineRule="auto"/>
        <w:ind w:left="2520"/>
      </w:pPr>
      <w:r w:rsidRPr="00FE3E68">
        <w:t>Finding a term in a binomial expansion</w:t>
      </w:r>
    </w:p>
    <w:p w:rsidR="00D464C7" w:rsidRPr="00FE3E68" w:rsidRDefault="00D464C7" w:rsidP="00E150AF">
      <w:pPr>
        <w:pStyle w:val="ListParagraph"/>
        <w:numPr>
          <w:ilvl w:val="0"/>
          <w:numId w:val="25"/>
        </w:numPr>
        <w:spacing w:after="200" w:line="276" w:lineRule="auto"/>
        <w:ind w:left="1890" w:hanging="450"/>
      </w:pPr>
      <w:r w:rsidRPr="00FE3E68">
        <w:t>Rational Functions and Radical Functions</w:t>
      </w:r>
    </w:p>
    <w:p w:rsidR="00D464C7" w:rsidRPr="00FE3E68" w:rsidRDefault="00D464C7" w:rsidP="00E150AF">
      <w:pPr>
        <w:pStyle w:val="ListParagraph"/>
        <w:numPr>
          <w:ilvl w:val="1"/>
          <w:numId w:val="25"/>
        </w:numPr>
        <w:spacing w:after="200" w:line="276" w:lineRule="auto"/>
        <w:ind w:left="2520"/>
      </w:pPr>
      <w:r w:rsidRPr="00FE3E68">
        <w:t>Graphs of rational functions</w:t>
      </w:r>
    </w:p>
    <w:p w:rsidR="00D464C7" w:rsidRPr="00FE3E68" w:rsidRDefault="00D464C7" w:rsidP="00E150AF">
      <w:pPr>
        <w:pStyle w:val="ListParagraph"/>
        <w:numPr>
          <w:ilvl w:val="1"/>
          <w:numId w:val="25"/>
        </w:numPr>
        <w:spacing w:after="200" w:line="276" w:lineRule="auto"/>
        <w:ind w:left="2520"/>
      </w:pPr>
      <w:r w:rsidRPr="00FE3E68">
        <w:t>Graphs of radical functions</w:t>
      </w:r>
    </w:p>
    <w:p w:rsidR="00D464C7" w:rsidRPr="00FE3E68" w:rsidRDefault="00D464C7" w:rsidP="00E150AF">
      <w:pPr>
        <w:pStyle w:val="ListParagraph"/>
        <w:numPr>
          <w:ilvl w:val="1"/>
          <w:numId w:val="25"/>
        </w:numPr>
        <w:spacing w:after="200" w:line="276" w:lineRule="auto"/>
        <w:ind w:left="2520"/>
      </w:pPr>
      <w:r w:rsidRPr="00FE3E68">
        <w:t>Equations and inequalities of rational and radical functions</w:t>
      </w:r>
    </w:p>
    <w:p w:rsidR="00D464C7" w:rsidRPr="00FE3E68" w:rsidRDefault="00D464C7" w:rsidP="00E150AF">
      <w:pPr>
        <w:pStyle w:val="ListParagraph"/>
        <w:numPr>
          <w:ilvl w:val="0"/>
          <w:numId w:val="25"/>
        </w:numPr>
        <w:spacing w:after="200" w:line="276" w:lineRule="auto"/>
        <w:ind w:left="1890" w:hanging="450"/>
      </w:pPr>
      <w:r w:rsidRPr="00FE3E68">
        <w:t>Combinations of Functions</w:t>
      </w:r>
    </w:p>
    <w:p w:rsidR="00D464C7" w:rsidRPr="00FE3E68" w:rsidRDefault="00D464C7" w:rsidP="00E150AF">
      <w:pPr>
        <w:pStyle w:val="ListParagraph"/>
        <w:numPr>
          <w:ilvl w:val="1"/>
          <w:numId w:val="25"/>
        </w:numPr>
        <w:spacing w:after="200" w:line="276" w:lineRule="auto"/>
        <w:ind w:left="2520"/>
      </w:pPr>
      <w:r w:rsidRPr="00FE3E68">
        <w:t>Arithmetic operations on functions</w:t>
      </w:r>
    </w:p>
    <w:p w:rsidR="00D464C7" w:rsidRPr="00FE3E68" w:rsidRDefault="00D464C7" w:rsidP="00E150AF">
      <w:pPr>
        <w:pStyle w:val="ListParagraph"/>
        <w:numPr>
          <w:ilvl w:val="1"/>
          <w:numId w:val="25"/>
        </w:numPr>
        <w:spacing w:after="200" w:line="276" w:lineRule="auto"/>
        <w:ind w:left="2520"/>
      </w:pPr>
      <w:r w:rsidRPr="00FE3E68">
        <w:t>Composition of functions</w:t>
      </w:r>
    </w:p>
    <w:p w:rsidR="00D464C7" w:rsidRPr="00FE3E68" w:rsidRDefault="00D464C7" w:rsidP="00E150AF">
      <w:pPr>
        <w:pStyle w:val="ListParagraph"/>
        <w:numPr>
          <w:ilvl w:val="1"/>
          <w:numId w:val="25"/>
        </w:numPr>
        <w:spacing w:after="200" w:line="276" w:lineRule="auto"/>
        <w:ind w:left="2520"/>
      </w:pPr>
      <w:r w:rsidRPr="00FE3E68">
        <w:t>One-to-one functions</w:t>
      </w:r>
    </w:p>
    <w:p w:rsidR="00D464C7" w:rsidRPr="00FE3E68" w:rsidRDefault="00D464C7" w:rsidP="00E150AF">
      <w:pPr>
        <w:pStyle w:val="ListParagraph"/>
        <w:numPr>
          <w:ilvl w:val="1"/>
          <w:numId w:val="25"/>
        </w:numPr>
        <w:spacing w:after="200" w:line="276" w:lineRule="auto"/>
        <w:ind w:left="2520"/>
      </w:pPr>
      <w:r w:rsidRPr="00FE3E68">
        <w:t>Inverse functions</w:t>
      </w:r>
    </w:p>
    <w:p w:rsidR="00D464C7" w:rsidRPr="00FE3E68" w:rsidRDefault="00D464C7" w:rsidP="00E150AF">
      <w:pPr>
        <w:pStyle w:val="ListParagraph"/>
        <w:numPr>
          <w:ilvl w:val="0"/>
          <w:numId w:val="25"/>
        </w:numPr>
        <w:spacing w:after="200" w:line="276" w:lineRule="auto"/>
        <w:ind w:left="1890" w:hanging="450"/>
      </w:pPr>
      <w:r w:rsidRPr="00FE3E68">
        <w:t>Exponential and Logarithmic Functions</w:t>
      </w:r>
    </w:p>
    <w:p w:rsidR="00D464C7" w:rsidRPr="00FE3E68" w:rsidRDefault="00D464C7" w:rsidP="00E150AF">
      <w:pPr>
        <w:pStyle w:val="ListParagraph"/>
        <w:numPr>
          <w:ilvl w:val="1"/>
          <w:numId w:val="25"/>
        </w:numPr>
        <w:spacing w:after="200" w:line="276" w:lineRule="auto"/>
        <w:ind w:left="2520"/>
      </w:pPr>
      <w:r w:rsidRPr="00FE3E68">
        <w:t>Definition and graphs of exponential functions</w:t>
      </w:r>
    </w:p>
    <w:p w:rsidR="00D464C7" w:rsidRPr="00FE3E68" w:rsidRDefault="00D464C7" w:rsidP="00E150AF">
      <w:pPr>
        <w:pStyle w:val="ListParagraph"/>
        <w:numPr>
          <w:ilvl w:val="1"/>
          <w:numId w:val="25"/>
        </w:numPr>
        <w:spacing w:after="200" w:line="276" w:lineRule="auto"/>
        <w:ind w:left="2520"/>
      </w:pPr>
      <w:r w:rsidRPr="00FE3E68">
        <w:t>Definition and graphs of logarithmic functions</w:t>
      </w:r>
    </w:p>
    <w:p w:rsidR="00D464C7" w:rsidRPr="00FE3E68" w:rsidRDefault="00D464C7" w:rsidP="00E150AF">
      <w:pPr>
        <w:pStyle w:val="ListParagraph"/>
        <w:numPr>
          <w:ilvl w:val="1"/>
          <w:numId w:val="25"/>
        </w:numPr>
        <w:spacing w:after="200" w:line="276" w:lineRule="auto"/>
        <w:ind w:left="2520"/>
      </w:pPr>
      <w:r w:rsidRPr="00FE3E68">
        <w:t>Properties of logarithms</w:t>
      </w:r>
    </w:p>
    <w:p w:rsidR="00D464C7" w:rsidRPr="00FE3E68" w:rsidRDefault="00D464C7" w:rsidP="00E150AF">
      <w:pPr>
        <w:pStyle w:val="ListParagraph"/>
        <w:numPr>
          <w:ilvl w:val="1"/>
          <w:numId w:val="25"/>
        </w:numPr>
        <w:spacing w:after="200" w:line="276" w:lineRule="auto"/>
        <w:ind w:left="2520"/>
      </w:pPr>
      <w:r w:rsidRPr="00FE3E68">
        <w:t>Solving exponential and logarithmic equations</w:t>
      </w:r>
    </w:p>
    <w:p w:rsidR="00D464C7" w:rsidRPr="00FE3E68" w:rsidRDefault="00D464C7" w:rsidP="00E150AF">
      <w:pPr>
        <w:pStyle w:val="ListParagraph"/>
        <w:numPr>
          <w:ilvl w:val="1"/>
          <w:numId w:val="25"/>
        </w:numPr>
        <w:spacing w:after="200" w:line="276" w:lineRule="auto"/>
        <w:ind w:left="2520"/>
      </w:pPr>
      <w:r w:rsidRPr="00FE3E68">
        <w:t>Applications of exponential and logarithmic functions</w:t>
      </w:r>
    </w:p>
    <w:p w:rsidR="00563989" w:rsidRPr="00FE3E68" w:rsidRDefault="0071065E" w:rsidP="00E150AF">
      <w:pPr>
        <w:pStyle w:val="ListParagraph"/>
        <w:numPr>
          <w:ilvl w:val="1"/>
          <w:numId w:val="14"/>
        </w:numPr>
        <w:tabs>
          <w:tab w:val="left" w:pos="1800"/>
        </w:tabs>
        <w:spacing w:after="200" w:line="276" w:lineRule="auto"/>
      </w:pPr>
      <w:r w:rsidRPr="00FE3E68">
        <w:rPr>
          <w:bCs/>
        </w:rPr>
        <w:t>Rationale</w:t>
      </w:r>
      <w:r w:rsidRPr="00FE3E68">
        <w:rPr>
          <w:b/>
        </w:rPr>
        <w:t xml:space="preserve"> </w:t>
      </w:r>
    </w:p>
    <w:p w:rsidR="00D464C7" w:rsidRPr="00FE3E68" w:rsidRDefault="00D464C7" w:rsidP="00E150AF">
      <w:pPr>
        <w:pStyle w:val="ListParagraph"/>
        <w:tabs>
          <w:tab w:val="left" w:pos="1800"/>
        </w:tabs>
        <w:spacing w:after="200" w:line="276" w:lineRule="auto"/>
        <w:ind w:left="1440"/>
      </w:pPr>
      <w:r w:rsidRPr="00FE3E68">
        <w:t xml:space="preserve">College Algebra is the first course in the Calculus track.  The students will be introduced to the basics of linear and quadratic equations and inequalities, basic polynomial and rational functions, transcendental functions, </w:t>
      </w:r>
      <w:r w:rsidR="005F52BA">
        <w:rPr>
          <w:color w:val="000000"/>
        </w:rPr>
        <w:t>and exponential and logarithmic functions.</w:t>
      </w:r>
      <w:r w:rsidRPr="00FE3E68">
        <w:t xml:space="preserve">  This course is a prerequisite for Pre-Calculus and will lay the ground work for the more intensive topics covered in that course.</w:t>
      </w:r>
    </w:p>
    <w:p w:rsidR="00752A86" w:rsidRPr="00FE3E68" w:rsidRDefault="00752A86" w:rsidP="00E150AF">
      <w:pPr>
        <w:pStyle w:val="Default"/>
        <w:numPr>
          <w:ilvl w:val="0"/>
          <w:numId w:val="1"/>
        </w:numPr>
        <w:spacing w:line="276" w:lineRule="auto"/>
        <w:rPr>
          <w:rFonts w:ascii="Times New Roman" w:hAnsi="Times New Roman" w:cs="Times New Roman"/>
          <w:color w:val="auto"/>
        </w:rPr>
      </w:pPr>
      <w:r w:rsidRPr="00FE3E68">
        <w:rPr>
          <w:rFonts w:ascii="Times New Roman" w:hAnsi="Times New Roman" w:cs="Times New Roman"/>
          <w:color w:val="auto"/>
        </w:rPr>
        <w:t>Evaluation</w:t>
      </w:r>
    </w:p>
    <w:p w:rsidR="00585AEB" w:rsidRDefault="00585AEB" w:rsidP="00585AEB">
      <w:pPr>
        <w:pStyle w:val="Default"/>
        <w:numPr>
          <w:ilvl w:val="1"/>
          <w:numId w:val="4"/>
        </w:numPr>
        <w:spacing w:line="276" w:lineRule="auto"/>
        <w:rPr>
          <w:rFonts w:ascii="Times New Roman" w:hAnsi="Times New Roman" w:cs="Times New Roman"/>
          <w:color w:val="auto"/>
        </w:rPr>
      </w:pPr>
      <w:r w:rsidRPr="00585AEB">
        <w:rPr>
          <w:rFonts w:ascii="Times New Roman" w:hAnsi="Times New Roman" w:cs="Times New Roman"/>
          <w:color w:val="auto"/>
        </w:rPr>
        <w:t>Requirements</w:t>
      </w:r>
      <w:r>
        <w:rPr>
          <w:rFonts w:ascii="Times New Roman" w:hAnsi="Times New Roman" w:cs="Times New Roman"/>
          <w:color w:val="auto"/>
        </w:rPr>
        <w:t>: There will be 3 Unit Exams during the semester and your highest two scores will count 20% each towards your overall grade and your lowest Unit Exam will count as 15% of your overall grade.  There is also a written research paper to be explained in class which is worth 10% of your overall grade.  A cumulative Final Exam which is worth 25% of your overall grade as well as 3-4 quizzes where the lowest grade will be dropped.  The quiz scores as well as HW will make up 10% of the overall grade.  Most HW is optional if it is graded you will be made aware in class and on my website.</w:t>
      </w:r>
      <w:r w:rsidRPr="00585AEB">
        <w:rPr>
          <w:rFonts w:ascii="Times New Roman" w:hAnsi="Times New Roman" w:cs="Times New Roman"/>
          <w:color w:val="auto"/>
        </w:rPr>
        <w:t xml:space="preserve"> </w:t>
      </w:r>
    </w:p>
    <w:p w:rsidR="00585AEB" w:rsidRPr="00585AEB" w:rsidRDefault="00585AEB" w:rsidP="00585AEB">
      <w:pPr>
        <w:pStyle w:val="Default"/>
        <w:spacing w:line="276" w:lineRule="auto"/>
        <w:ind w:left="1440"/>
        <w:rPr>
          <w:rFonts w:ascii="Times New Roman" w:hAnsi="Times New Roman" w:cs="Times New Roman"/>
          <w:color w:val="auto"/>
        </w:rPr>
      </w:pPr>
    </w:p>
    <w:p w:rsidR="00752A86" w:rsidRPr="00585AEB" w:rsidRDefault="00752A86" w:rsidP="00E150AF">
      <w:pPr>
        <w:pStyle w:val="Default"/>
        <w:numPr>
          <w:ilvl w:val="1"/>
          <w:numId w:val="4"/>
        </w:numPr>
        <w:spacing w:line="276" w:lineRule="auto"/>
        <w:rPr>
          <w:rFonts w:ascii="Times New Roman" w:hAnsi="Times New Roman" w:cs="Times New Roman"/>
          <w:color w:val="auto"/>
        </w:rPr>
      </w:pPr>
      <w:r w:rsidRPr="00585AEB">
        <w:rPr>
          <w:rFonts w:ascii="Times New Roman" w:hAnsi="Times New Roman" w:cs="Times New Roman"/>
          <w:color w:val="auto"/>
        </w:rPr>
        <w:t>Instructor’s grading policy</w:t>
      </w:r>
      <w:r w:rsidR="00BB046D" w:rsidRPr="00585AEB">
        <w:rPr>
          <w:rFonts w:ascii="Times New Roman" w:hAnsi="Times New Roman" w:cs="Times New Roman"/>
          <w:color w:val="auto"/>
        </w:rPr>
        <w:t xml:space="preserve"> </w:t>
      </w:r>
    </w:p>
    <w:p w:rsidR="006F6F95" w:rsidRPr="00585AEB" w:rsidRDefault="00585AEB" w:rsidP="00E150AF">
      <w:pPr>
        <w:numPr>
          <w:ilvl w:val="2"/>
          <w:numId w:val="4"/>
        </w:numPr>
        <w:spacing w:line="276" w:lineRule="auto"/>
        <w:rPr>
          <w:bCs/>
        </w:rPr>
      </w:pPr>
      <w:r>
        <w:rPr>
          <w:bCs/>
        </w:rPr>
        <w:t>Unit Test(s)</w:t>
      </w:r>
      <w:r>
        <w:rPr>
          <w:bCs/>
        </w:rPr>
        <w:tab/>
      </w:r>
      <w:r>
        <w:rPr>
          <w:bCs/>
        </w:rPr>
        <w:tab/>
      </w:r>
      <w:r>
        <w:rPr>
          <w:bCs/>
        </w:rPr>
        <w:tab/>
        <w:t xml:space="preserve">   55</w:t>
      </w:r>
      <w:r w:rsidR="006F6F95" w:rsidRPr="00585AEB">
        <w:rPr>
          <w:bCs/>
        </w:rPr>
        <w:t xml:space="preserve"> % of course grade</w:t>
      </w:r>
    </w:p>
    <w:p w:rsidR="006F6F95" w:rsidRPr="00585AEB" w:rsidRDefault="00585AEB" w:rsidP="00E150AF">
      <w:pPr>
        <w:numPr>
          <w:ilvl w:val="2"/>
          <w:numId w:val="4"/>
        </w:numPr>
        <w:spacing w:line="276" w:lineRule="auto"/>
        <w:rPr>
          <w:bCs/>
        </w:rPr>
      </w:pPr>
      <w:r>
        <w:t>Project</w:t>
      </w:r>
      <w:r>
        <w:tab/>
      </w:r>
      <w:r w:rsidR="006F6F95" w:rsidRPr="00585AEB">
        <w:tab/>
      </w:r>
      <w:r w:rsidR="006F6F95" w:rsidRPr="00585AEB">
        <w:tab/>
        <w:t xml:space="preserve">         </w:t>
      </w:r>
      <w:r>
        <w:rPr>
          <w:bCs/>
        </w:rPr>
        <w:t xml:space="preserve">      10 </w:t>
      </w:r>
      <w:r w:rsidR="006F6F95" w:rsidRPr="00585AEB">
        <w:rPr>
          <w:bCs/>
        </w:rPr>
        <w:t>% of course grade</w:t>
      </w:r>
      <w:r w:rsidR="006F6F95" w:rsidRPr="00585AEB">
        <w:tab/>
      </w:r>
      <w:r w:rsidR="006F6F95" w:rsidRPr="00585AEB">
        <w:tab/>
      </w:r>
    </w:p>
    <w:p w:rsidR="006F6F95" w:rsidRPr="00585AEB" w:rsidRDefault="006F6F95" w:rsidP="00E150AF">
      <w:pPr>
        <w:numPr>
          <w:ilvl w:val="2"/>
          <w:numId w:val="4"/>
        </w:numPr>
        <w:spacing w:line="276" w:lineRule="auto"/>
        <w:rPr>
          <w:bCs/>
        </w:rPr>
      </w:pPr>
      <w:r w:rsidRPr="00585AEB">
        <w:rPr>
          <w:bCs/>
        </w:rPr>
        <w:t xml:space="preserve">Comprehensive Final Exam </w:t>
      </w:r>
      <w:r w:rsidRPr="00585AEB">
        <w:rPr>
          <w:bCs/>
        </w:rPr>
        <w:tab/>
        <w:t xml:space="preserve">   </w:t>
      </w:r>
      <w:r w:rsidR="0008011E">
        <w:rPr>
          <w:bCs/>
        </w:rPr>
        <w:t>30</w:t>
      </w:r>
      <w:r w:rsidR="00585AEB">
        <w:rPr>
          <w:bCs/>
        </w:rPr>
        <w:t xml:space="preserve"> </w:t>
      </w:r>
      <w:r w:rsidRPr="00585AEB">
        <w:rPr>
          <w:bCs/>
        </w:rPr>
        <w:t>% of course grade</w:t>
      </w:r>
    </w:p>
    <w:p w:rsidR="00585AEB" w:rsidRPr="00585AEB" w:rsidRDefault="00585AEB" w:rsidP="00585AEB">
      <w:pPr>
        <w:numPr>
          <w:ilvl w:val="2"/>
          <w:numId w:val="4"/>
        </w:numPr>
        <w:spacing w:line="276" w:lineRule="auto"/>
        <w:rPr>
          <w:bCs/>
        </w:rPr>
      </w:pPr>
      <w:r>
        <w:t>Quizzes/HW</w:t>
      </w:r>
      <w:r w:rsidR="006F6F95" w:rsidRPr="00585AEB">
        <w:t xml:space="preserve">       </w:t>
      </w:r>
      <w:r w:rsidR="0008011E">
        <w:t xml:space="preserve">                       5</w:t>
      </w:r>
      <w:bookmarkStart w:id="0" w:name="_GoBack"/>
      <w:bookmarkEnd w:id="0"/>
      <w:r>
        <w:t xml:space="preserve"> </w:t>
      </w:r>
      <w:r w:rsidR="006F6F95" w:rsidRPr="00585AEB">
        <w:rPr>
          <w:bCs/>
        </w:rPr>
        <w:t>% of course grade</w:t>
      </w:r>
    </w:p>
    <w:p w:rsidR="00BB046D" w:rsidRPr="00FE3E68" w:rsidRDefault="00BB046D" w:rsidP="00E150AF">
      <w:pPr>
        <w:pStyle w:val="ListParagraph"/>
        <w:spacing w:after="200" w:line="276" w:lineRule="auto"/>
        <w:ind w:left="1440"/>
      </w:pPr>
      <w:r w:rsidRPr="00FE3E68">
        <w:lastRenderedPageBreak/>
        <w:t>A final course grade will be assigned using the following criteria:</w:t>
      </w:r>
      <w:r w:rsidRPr="00FE3E68">
        <w:br/>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256"/>
        <w:gridCol w:w="1463"/>
      </w:tblGrid>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rPr>
                <w:b/>
              </w:rPr>
            </w:pPr>
            <w:r w:rsidRPr="00FE3E68">
              <w:rPr>
                <w:b/>
              </w:rPr>
              <w:t>Final Average</w:t>
            </w:r>
          </w:p>
        </w:tc>
        <w:tc>
          <w:tcPr>
            <w:tcW w:w="0" w:type="auto"/>
            <w:shd w:val="clear" w:color="auto" w:fill="auto"/>
          </w:tcPr>
          <w:p w:rsidR="00BB046D" w:rsidRPr="00FE3E68" w:rsidRDefault="00BB046D" w:rsidP="00E150AF">
            <w:pPr>
              <w:pStyle w:val="ListParagraph"/>
              <w:spacing w:line="276" w:lineRule="auto"/>
              <w:ind w:left="0"/>
              <w:jc w:val="center"/>
              <w:rPr>
                <w:b/>
              </w:rPr>
            </w:pPr>
            <w:r w:rsidRPr="00FE3E68">
              <w:rPr>
                <w:b/>
              </w:rPr>
              <w:t>Final Grade</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At least 90%</w:t>
            </w:r>
          </w:p>
        </w:tc>
        <w:tc>
          <w:tcPr>
            <w:tcW w:w="0" w:type="auto"/>
            <w:shd w:val="clear" w:color="auto" w:fill="auto"/>
          </w:tcPr>
          <w:p w:rsidR="00BB046D" w:rsidRPr="00FE3E68" w:rsidRDefault="00BB046D" w:rsidP="00E150AF">
            <w:pPr>
              <w:pStyle w:val="ListParagraph"/>
              <w:spacing w:line="276" w:lineRule="auto"/>
              <w:ind w:left="0"/>
              <w:jc w:val="center"/>
            </w:pPr>
            <w:r w:rsidRPr="00FE3E68">
              <w:t>A</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At least 80% and less than 90%</w:t>
            </w:r>
          </w:p>
        </w:tc>
        <w:tc>
          <w:tcPr>
            <w:tcW w:w="0" w:type="auto"/>
            <w:shd w:val="clear" w:color="auto" w:fill="auto"/>
          </w:tcPr>
          <w:p w:rsidR="00BB046D" w:rsidRPr="00FE3E68" w:rsidRDefault="00BB046D" w:rsidP="00E150AF">
            <w:pPr>
              <w:pStyle w:val="ListParagraph"/>
              <w:spacing w:line="276" w:lineRule="auto"/>
              <w:ind w:left="0"/>
              <w:jc w:val="center"/>
            </w:pPr>
            <w:r w:rsidRPr="00FE3E68">
              <w:t>B</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At least 70% and less than 80%</w:t>
            </w:r>
          </w:p>
        </w:tc>
        <w:tc>
          <w:tcPr>
            <w:tcW w:w="0" w:type="auto"/>
            <w:shd w:val="clear" w:color="auto" w:fill="auto"/>
          </w:tcPr>
          <w:p w:rsidR="00BB046D" w:rsidRPr="00FE3E68" w:rsidRDefault="00BB046D" w:rsidP="00E150AF">
            <w:pPr>
              <w:pStyle w:val="ListParagraph"/>
              <w:spacing w:line="276" w:lineRule="auto"/>
              <w:ind w:left="0"/>
              <w:jc w:val="center"/>
            </w:pPr>
            <w:r w:rsidRPr="00FE3E68">
              <w:t>C</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At least 60% and less than 70%</w:t>
            </w:r>
          </w:p>
        </w:tc>
        <w:tc>
          <w:tcPr>
            <w:tcW w:w="0" w:type="auto"/>
            <w:shd w:val="clear" w:color="auto" w:fill="auto"/>
          </w:tcPr>
          <w:p w:rsidR="00BB046D" w:rsidRPr="00FE3E68" w:rsidRDefault="00BB046D" w:rsidP="00E150AF">
            <w:pPr>
              <w:pStyle w:val="ListParagraph"/>
              <w:spacing w:line="276" w:lineRule="auto"/>
              <w:ind w:left="0"/>
              <w:jc w:val="center"/>
            </w:pPr>
            <w:r w:rsidRPr="00FE3E68">
              <w:t>D</w:t>
            </w:r>
          </w:p>
        </w:tc>
      </w:tr>
      <w:tr w:rsidR="00BB046D" w:rsidRPr="00FE3E68" w:rsidTr="00625841">
        <w:trPr>
          <w:jc w:val="center"/>
        </w:trPr>
        <w:tc>
          <w:tcPr>
            <w:tcW w:w="0" w:type="auto"/>
            <w:shd w:val="clear" w:color="auto" w:fill="auto"/>
          </w:tcPr>
          <w:p w:rsidR="00BB046D" w:rsidRPr="00FE3E68" w:rsidRDefault="00BB046D" w:rsidP="00E150AF">
            <w:pPr>
              <w:pStyle w:val="ListParagraph"/>
              <w:spacing w:line="276" w:lineRule="auto"/>
              <w:ind w:left="0"/>
              <w:jc w:val="center"/>
            </w:pPr>
            <w:r w:rsidRPr="00FE3E68">
              <w:t>Less than 60%</w:t>
            </w:r>
          </w:p>
        </w:tc>
        <w:tc>
          <w:tcPr>
            <w:tcW w:w="0" w:type="auto"/>
            <w:shd w:val="clear" w:color="auto" w:fill="auto"/>
          </w:tcPr>
          <w:p w:rsidR="00BB046D" w:rsidRPr="00FE3E68" w:rsidRDefault="00BB046D" w:rsidP="00E150AF">
            <w:pPr>
              <w:pStyle w:val="ListParagraph"/>
              <w:spacing w:line="276" w:lineRule="auto"/>
              <w:ind w:left="0"/>
              <w:jc w:val="center"/>
            </w:pPr>
            <w:r w:rsidRPr="00FE3E68">
              <w:t>F</w:t>
            </w:r>
          </w:p>
        </w:tc>
      </w:tr>
    </w:tbl>
    <w:p w:rsidR="00BB046D" w:rsidRPr="00FE3E68" w:rsidRDefault="00BB046D" w:rsidP="00E150AF">
      <w:pPr>
        <w:pStyle w:val="Default"/>
        <w:spacing w:line="276" w:lineRule="auto"/>
        <w:ind w:left="2160"/>
        <w:rPr>
          <w:rFonts w:ascii="Times New Roman" w:hAnsi="Times New Roman" w:cs="Times New Roman"/>
          <w:color w:val="auto"/>
        </w:rPr>
      </w:pPr>
    </w:p>
    <w:p w:rsidR="00AD5A8E" w:rsidRPr="00FE3E68" w:rsidRDefault="00AD5A8E" w:rsidP="00E150AF">
      <w:pPr>
        <w:pStyle w:val="Default"/>
        <w:numPr>
          <w:ilvl w:val="1"/>
          <w:numId w:val="4"/>
        </w:numPr>
        <w:spacing w:line="276" w:lineRule="auto"/>
        <w:rPr>
          <w:rFonts w:ascii="Times New Roman" w:hAnsi="Times New Roman" w:cs="Times New Roman"/>
        </w:rPr>
      </w:pPr>
      <w:r w:rsidRPr="00FE3E68">
        <w:rPr>
          <w:rFonts w:ascii="Times New Roman" w:hAnsi="Times New Roman" w:cs="Times New Roman"/>
        </w:rPr>
        <w:t>Math Department A</w:t>
      </w:r>
      <w:r w:rsidR="00752A86" w:rsidRPr="00FE3E68">
        <w:rPr>
          <w:rFonts w:ascii="Times New Roman" w:hAnsi="Times New Roman" w:cs="Times New Roman"/>
        </w:rPr>
        <w:t>ttendance policy</w:t>
      </w:r>
      <w:r w:rsidRPr="00FE3E68">
        <w:rPr>
          <w:rFonts w:ascii="Times New Roman" w:hAnsi="Times New Roman" w:cs="Times New Roman"/>
        </w:rPr>
        <w:t>:</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You are expected to attend ALL scheduled classes. </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Attendance is critical to student success in college. </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Satisfactory attendance is defined to be at most 6 hours of unexcused absences. </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Documentation of the reason for your absence(s) may be required. </w:t>
      </w:r>
    </w:p>
    <w:p w:rsidR="00AD5A8E" w:rsidRPr="00FE3E68" w:rsidRDefault="00AD5A8E" w:rsidP="00E150AF">
      <w:pPr>
        <w:pStyle w:val="Default"/>
        <w:numPr>
          <w:ilvl w:val="2"/>
          <w:numId w:val="4"/>
        </w:numPr>
        <w:spacing w:line="276" w:lineRule="auto"/>
        <w:rPr>
          <w:rFonts w:ascii="Times New Roman" w:hAnsi="Times New Roman" w:cs="Times New Roman"/>
        </w:rPr>
      </w:pPr>
      <w:r w:rsidRPr="00FE3E68">
        <w:rPr>
          <w:rFonts w:ascii="Times New Roman" w:hAnsi="Times New Roman" w:cs="Times New Roman"/>
        </w:rPr>
        <w:t xml:space="preserve">The instructor may count each unexcused tardy arrival as an absence and each unexcused early departure as an absence.  </w:t>
      </w:r>
    </w:p>
    <w:p w:rsidR="00752A86" w:rsidRPr="00FE3E68" w:rsidRDefault="00AD5A8E" w:rsidP="00E150AF">
      <w:pPr>
        <w:pStyle w:val="Default"/>
        <w:numPr>
          <w:ilvl w:val="1"/>
          <w:numId w:val="4"/>
        </w:numPr>
        <w:spacing w:line="276" w:lineRule="auto"/>
        <w:rPr>
          <w:rFonts w:ascii="Times New Roman" w:hAnsi="Times New Roman" w:cs="Times New Roman"/>
        </w:rPr>
      </w:pPr>
      <w:r w:rsidRPr="00FE3E68">
        <w:rPr>
          <w:rFonts w:ascii="Times New Roman" w:hAnsi="Times New Roman" w:cs="Times New Roman"/>
        </w:rPr>
        <w:t>Math Department A</w:t>
      </w:r>
      <w:r w:rsidR="00752A86" w:rsidRPr="00FE3E68">
        <w:rPr>
          <w:rFonts w:ascii="Times New Roman" w:hAnsi="Times New Roman" w:cs="Times New Roman"/>
        </w:rPr>
        <w:t>udit policy</w:t>
      </w:r>
      <w:r w:rsidRPr="00FE3E68">
        <w:rPr>
          <w:rFonts w:ascii="Times New Roman" w:hAnsi="Times New Roman" w:cs="Times New Roman"/>
        </w:rPr>
        <w:t>:  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rsidR="004D68C2" w:rsidRPr="00FE3E68" w:rsidRDefault="004D68C2" w:rsidP="00E150AF">
      <w:pPr>
        <w:pStyle w:val="Default"/>
        <w:spacing w:line="276" w:lineRule="auto"/>
        <w:ind w:left="1440"/>
        <w:rPr>
          <w:rFonts w:ascii="Times New Roman" w:hAnsi="Times New Roman" w:cs="Times New Roman"/>
          <w:color w:val="auto"/>
        </w:rPr>
      </w:pPr>
    </w:p>
    <w:p w:rsidR="00752A86" w:rsidRPr="00FE3E68" w:rsidRDefault="00752A86" w:rsidP="00E150AF">
      <w:pPr>
        <w:pStyle w:val="Default"/>
        <w:numPr>
          <w:ilvl w:val="0"/>
          <w:numId w:val="1"/>
        </w:numPr>
        <w:spacing w:line="276" w:lineRule="auto"/>
        <w:rPr>
          <w:rFonts w:ascii="Times New Roman" w:hAnsi="Times New Roman" w:cs="Times New Roman"/>
          <w:color w:val="auto"/>
        </w:rPr>
      </w:pPr>
      <w:r w:rsidRPr="00FE3E68">
        <w:rPr>
          <w:rFonts w:ascii="Times New Roman" w:hAnsi="Times New Roman" w:cs="Times New Roman"/>
          <w:color w:val="auto"/>
        </w:rPr>
        <w:t>Course Procedures</w:t>
      </w:r>
    </w:p>
    <w:p w:rsidR="00D8634D" w:rsidRDefault="00752A86" w:rsidP="001539E8">
      <w:pPr>
        <w:pStyle w:val="Default"/>
        <w:numPr>
          <w:ilvl w:val="1"/>
          <w:numId w:val="5"/>
        </w:numPr>
        <w:spacing w:line="276" w:lineRule="auto"/>
        <w:rPr>
          <w:rFonts w:ascii="Times New Roman" w:hAnsi="Times New Roman" w:cs="Times New Roman"/>
          <w:color w:val="auto"/>
        </w:rPr>
      </w:pPr>
      <w:r w:rsidRPr="00D8634D">
        <w:rPr>
          <w:rFonts w:ascii="Times New Roman" w:hAnsi="Times New Roman" w:cs="Times New Roman"/>
          <w:color w:val="auto"/>
        </w:rPr>
        <w:t>Course related policies and procedures</w:t>
      </w:r>
      <w:r w:rsidR="00D8634D">
        <w:rPr>
          <w:rFonts w:ascii="Times New Roman" w:hAnsi="Times New Roman" w:cs="Times New Roman"/>
          <w:color w:val="auto"/>
        </w:rPr>
        <w:t xml:space="preserve">: </w:t>
      </w:r>
      <w:hyperlink r:id="rId7" w:history="1">
        <w:r w:rsidR="00D8634D" w:rsidRPr="00A34EC0">
          <w:rPr>
            <w:rStyle w:val="Hyperlink"/>
            <w:rFonts w:ascii="Times New Roman" w:hAnsi="Times New Roman" w:cs="Times New Roman"/>
          </w:rPr>
          <w:t>WWW.MRCALISE.WEEBLY.COM</w:t>
        </w:r>
      </w:hyperlink>
    </w:p>
    <w:p w:rsidR="00752A86" w:rsidRPr="00D8634D" w:rsidRDefault="00B54BEB" w:rsidP="00D8634D">
      <w:pPr>
        <w:pStyle w:val="Default"/>
        <w:numPr>
          <w:ilvl w:val="1"/>
          <w:numId w:val="5"/>
        </w:numPr>
        <w:spacing w:line="276" w:lineRule="auto"/>
        <w:rPr>
          <w:rFonts w:ascii="Times New Roman" w:hAnsi="Times New Roman" w:cs="Times New Roman"/>
          <w:color w:val="auto"/>
        </w:rPr>
      </w:pPr>
      <w:r w:rsidRPr="00D8634D">
        <w:rPr>
          <w:rFonts w:ascii="Times New Roman" w:hAnsi="Times New Roman" w:cs="Times New Roman"/>
          <w:color w:val="auto"/>
        </w:rPr>
        <w:t xml:space="preserve">College wide syllabus policies </w:t>
      </w:r>
      <w:hyperlink r:id="rId8" w:history="1">
        <w:r w:rsidR="000471B0" w:rsidRPr="00D8634D">
          <w:rPr>
            <w:rStyle w:val="Hyperlink"/>
            <w:rFonts w:ascii="Times New Roman" w:hAnsi="Times New Roman" w:cs="Times New Roman"/>
          </w:rPr>
          <w:t xml:space="preserve">“For college wide syllabus policies such as the Code of Conduct related to Academic Integrity and Classroom Behavior or the Audit/ Withdrawal policy, please go to the Syllabus Tab on the </w:t>
        </w:r>
        <w:proofErr w:type="spellStart"/>
        <w:r w:rsidR="000471B0" w:rsidRPr="00D8634D">
          <w:rPr>
            <w:rStyle w:val="Hyperlink"/>
            <w:rFonts w:ascii="Times New Roman" w:hAnsi="Times New Roman" w:cs="Times New Roman"/>
          </w:rPr>
          <w:t>MyCCBC</w:t>
        </w:r>
        <w:proofErr w:type="spellEnd"/>
        <w:r w:rsidR="000471B0" w:rsidRPr="00D8634D">
          <w:rPr>
            <w:rStyle w:val="Hyperlink"/>
            <w:rFonts w:ascii="Times New Roman" w:hAnsi="Times New Roman" w:cs="Times New Roman"/>
          </w:rPr>
          <w:t xml:space="preserve"> page</w:t>
        </w:r>
      </w:hyperlink>
      <w:r w:rsidR="000471B0" w:rsidRPr="00D8634D">
        <w:rPr>
          <w:rFonts w:ascii="Times New Roman" w:hAnsi="Times New Roman" w:cs="Times New Roman"/>
        </w:rPr>
        <w:t xml:space="preserve">.”  </w:t>
      </w:r>
    </w:p>
    <w:p w:rsidR="00B54BEB" w:rsidRPr="00D8634D" w:rsidRDefault="00B54BEB" w:rsidP="00D8634D">
      <w:pPr>
        <w:pStyle w:val="Default"/>
        <w:numPr>
          <w:ilvl w:val="1"/>
          <w:numId w:val="5"/>
        </w:numPr>
        <w:spacing w:line="276" w:lineRule="auto"/>
        <w:rPr>
          <w:rFonts w:ascii="Times New Roman" w:hAnsi="Times New Roman" w:cs="Times New Roman"/>
          <w:color w:val="auto"/>
        </w:rPr>
      </w:pPr>
      <w:r w:rsidRPr="00FE3E68">
        <w:rPr>
          <w:rFonts w:ascii="Times New Roman" w:hAnsi="Times New Roman" w:cs="Times New Roman"/>
          <w:color w:val="auto"/>
        </w:rPr>
        <w:t xml:space="preserve">Contact information for course-related concerns: Students should first attempt to take concerns to the faculty member. </w:t>
      </w:r>
      <w:r w:rsidR="000471B0" w:rsidRPr="00FE3E68">
        <w:rPr>
          <w:rFonts w:ascii="Times New Roman" w:hAnsi="Times New Roman" w:cs="Times New Roman"/>
          <w:color w:val="auto"/>
        </w:rPr>
        <w:t xml:space="preserve">If students are unable to resolve course-related concerns with the instructor, they should contact </w:t>
      </w:r>
      <w:r w:rsidR="000471B0" w:rsidRPr="00FE3E68">
        <w:rPr>
          <w:rFonts w:ascii="Times New Roman" w:hAnsi="Times New Roman" w:cs="Times New Roman"/>
        </w:rPr>
        <w:t xml:space="preserve">Mathematics Department </w:t>
      </w:r>
      <w:r w:rsidR="001E4F98" w:rsidRPr="00FE3E68">
        <w:rPr>
          <w:rFonts w:ascii="Times New Roman" w:hAnsi="Times New Roman" w:cs="Times New Roman"/>
        </w:rPr>
        <w:t>Essex</w:t>
      </w:r>
      <w:r w:rsidR="000471B0" w:rsidRPr="00FE3E68">
        <w:rPr>
          <w:rFonts w:ascii="Times New Roman" w:hAnsi="Times New Roman" w:cs="Times New Roman"/>
        </w:rPr>
        <w:t xml:space="preserve"> </w:t>
      </w:r>
      <w:r w:rsidR="000471B0" w:rsidRPr="00FE3E68">
        <w:rPr>
          <w:rFonts w:ascii="Times New Roman" w:hAnsi="Times New Roman" w:cs="Times New Roman"/>
          <w:color w:val="auto"/>
        </w:rPr>
        <w:t xml:space="preserve">coordinator, </w:t>
      </w:r>
      <w:r w:rsidR="001E4F98" w:rsidRPr="00FE3E68">
        <w:rPr>
          <w:rFonts w:ascii="Times New Roman" w:hAnsi="Times New Roman" w:cs="Times New Roman"/>
          <w:color w:val="auto"/>
        </w:rPr>
        <w:t>Sylvia Sorkin,</w:t>
      </w:r>
      <w:r w:rsidR="000471B0" w:rsidRPr="00FE3E68">
        <w:rPr>
          <w:rFonts w:ascii="Times New Roman" w:hAnsi="Times New Roman" w:cs="Times New Roman"/>
          <w:color w:val="auto"/>
        </w:rPr>
        <w:t xml:space="preserve"> at </w:t>
      </w:r>
      <w:hyperlink r:id="rId9" w:history="1">
        <w:r w:rsidR="001E4F98" w:rsidRPr="00FE3E68">
          <w:rPr>
            <w:rStyle w:val="Hyperlink"/>
            <w:rFonts w:ascii="Times New Roman" w:hAnsi="Times New Roman" w:cs="Times New Roman"/>
          </w:rPr>
          <w:t>ssorkin</w:t>
        </w:r>
        <w:r w:rsidR="000471B0" w:rsidRPr="00FE3E68">
          <w:rPr>
            <w:rStyle w:val="Hyperlink"/>
            <w:rFonts w:ascii="Times New Roman" w:hAnsi="Times New Roman" w:cs="Times New Roman"/>
          </w:rPr>
          <w:t>@ccbcmd.edu</w:t>
        </w:r>
      </w:hyperlink>
      <w:r w:rsidR="000471B0" w:rsidRPr="00FE3E68">
        <w:rPr>
          <w:rStyle w:val="Hyperlink"/>
          <w:rFonts w:ascii="Times New Roman" w:hAnsi="Times New Roman" w:cs="Times New Roman"/>
        </w:rPr>
        <w:t xml:space="preserve"> </w:t>
      </w:r>
      <w:r w:rsidR="000471B0" w:rsidRPr="00FE3E68">
        <w:rPr>
          <w:rFonts w:ascii="Times New Roman" w:hAnsi="Times New Roman" w:cs="Times New Roman"/>
        </w:rPr>
        <w:t>or 443-840-</w:t>
      </w:r>
      <w:r w:rsidR="001E4F98" w:rsidRPr="00FE3E68">
        <w:rPr>
          <w:rFonts w:ascii="Times New Roman" w:hAnsi="Times New Roman" w:cs="Times New Roman"/>
        </w:rPr>
        <w:t>2661</w:t>
      </w:r>
      <w:r w:rsidR="000471B0" w:rsidRPr="00FE3E68">
        <w:rPr>
          <w:rFonts w:ascii="Times New Roman" w:hAnsi="Times New Roman" w:cs="Times New Roman"/>
          <w:color w:val="auto"/>
        </w:rPr>
        <w:t>.</w:t>
      </w:r>
    </w:p>
    <w:p w:rsidR="00B54BEB" w:rsidRPr="00FE3E68" w:rsidRDefault="00B54BEB" w:rsidP="00E150AF">
      <w:pPr>
        <w:pStyle w:val="Default"/>
        <w:numPr>
          <w:ilvl w:val="1"/>
          <w:numId w:val="5"/>
        </w:numPr>
        <w:spacing w:line="276" w:lineRule="auto"/>
        <w:rPr>
          <w:rFonts w:ascii="Times New Roman" w:hAnsi="Times New Roman" w:cs="Times New Roman"/>
        </w:rPr>
      </w:pPr>
      <w:r w:rsidRPr="00FE3E68">
        <w:rPr>
          <w:rFonts w:ascii="Times New Roman" w:hAnsi="Times New Roman" w:cs="Times New Roman"/>
        </w:rPr>
        <w:t xml:space="preserve">Course calendar/schedule </w:t>
      </w:r>
    </w:p>
    <w:p w:rsidR="000471B0" w:rsidRDefault="00BB046D" w:rsidP="000471B0">
      <w:pPr>
        <w:pStyle w:val="Default"/>
        <w:spacing w:line="276" w:lineRule="auto"/>
        <w:ind w:left="1440"/>
      </w:pPr>
      <w:r w:rsidRPr="00FE3E68">
        <w:rPr>
          <w:rFonts w:ascii="Times New Roman" w:hAnsi="Times New Roman" w:cs="Times New Roman"/>
        </w:rPr>
        <w:t xml:space="preserve">Academic Calendar and final exam schedule: </w:t>
      </w:r>
    </w:p>
    <w:p w:rsidR="009D03AC" w:rsidRDefault="00105DF6" w:rsidP="00105DF6">
      <w:pPr>
        <w:pStyle w:val="Default"/>
        <w:spacing w:line="276" w:lineRule="auto"/>
        <w:ind w:left="1440"/>
        <w:rPr>
          <w:rStyle w:val="Hyperlink"/>
          <w:rFonts w:ascii="Times New Roman" w:hAnsi="Times New Roman" w:cs="Times New Roman"/>
        </w:rPr>
      </w:pPr>
      <w:r w:rsidRPr="00105DF6">
        <w:rPr>
          <w:rStyle w:val="Hyperlink"/>
          <w:rFonts w:ascii="Times New Roman" w:hAnsi="Times New Roman" w:cs="Times New Roman"/>
        </w:rPr>
        <w:t>http://www.ccbcmd.edu/Resources-for-Students/Registering-for-Classes/Academic-Calendar.aspx</w:t>
      </w:r>
    </w:p>
    <w:p w:rsidR="00490386" w:rsidRDefault="00490386" w:rsidP="00490386">
      <w:pPr>
        <w:pStyle w:val="Default"/>
        <w:spacing w:line="276" w:lineRule="auto"/>
        <w:rPr>
          <w:rStyle w:val="Hyperlink"/>
          <w:rFonts w:ascii="Times New Roman" w:hAnsi="Times New Roman" w:cs="Times New Roman"/>
        </w:rPr>
      </w:pPr>
    </w:p>
    <w:p w:rsidR="009D03AC" w:rsidRDefault="009D03AC" w:rsidP="000471B0">
      <w:pPr>
        <w:pStyle w:val="Default"/>
        <w:spacing w:line="276" w:lineRule="auto"/>
        <w:ind w:left="1440"/>
        <w:rPr>
          <w:rStyle w:val="Hyperlink"/>
          <w:rFonts w:ascii="Times New Roman" w:hAnsi="Times New Roman" w:cs="Times New Roman"/>
        </w:rPr>
      </w:pPr>
    </w:p>
    <w:p w:rsidR="00D8634D" w:rsidRDefault="00D8634D" w:rsidP="000471B0">
      <w:pPr>
        <w:pStyle w:val="Default"/>
        <w:spacing w:line="276" w:lineRule="auto"/>
        <w:ind w:left="1440"/>
        <w:rPr>
          <w:rStyle w:val="Hyperlink"/>
          <w:rFonts w:ascii="Times New Roman" w:hAnsi="Times New Roman" w:cs="Times New Roman"/>
        </w:rPr>
      </w:pPr>
    </w:p>
    <w:p w:rsidR="004677C5" w:rsidRPr="00FE3E68" w:rsidRDefault="00FE3E68" w:rsidP="00D8634D">
      <w:pPr>
        <w:spacing w:after="200" w:line="276" w:lineRule="auto"/>
      </w:pPr>
      <w:r w:rsidRPr="00FE3E68">
        <w:lastRenderedPageBreak/>
        <w:t>Tentative Homework List</w:t>
      </w:r>
      <w:r w:rsidR="00D8634D">
        <w:t xml:space="preserve">  </w:t>
      </w:r>
      <w:r w:rsidR="004677C5" w:rsidRPr="00FE3E68">
        <w:t xml:space="preserve"> *</w:t>
      </w:r>
      <w:proofErr w:type="gramStart"/>
      <w:r w:rsidR="004677C5" w:rsidRPr="00FE3E68">
        <w:t>The</w:t>
      </w:r>
      <w:proofErr w:type="gramEnd"/>
      <w:r w:rsidR="004677C5" w:rsidRPr="00FE3E68">
        <w:t xml:space="preserve"> following sections will be covered in a review format</w:t>
      </w:r>
      <w:r w:rsidR="004677C5">
        <w:t>: 1.1, 1.3, 2.1, 2.5</w:t>
      </w:r>
    </w:p>
    <w:tbl>
      <w:tblPr>
        <w:tblW w:w="0" w:type="auto"/>
        <w:tblCellMar>
          <w:left w:w="0" w:type="dxa"/>
          <w:right w:w="0" w:type="dxa"/>
        </w:tblCellMar>
        <w:tblLook w:val="04A0" w:firstRow="1" w:lastRow="0" w:firstColumn="1" w:lastColumn="0" w:noHBand="0" w:noVBand="1"/>
      </w:tblPr>
      <w:tblGrid>
        <w:gridCol w:w="2394"/>
        <w:gridCol w:w="6336"/>
      </w:tblGrid>
      <w:tr w:rsidR="00F52614" w:rsidRPr="002B0A29" w:rsidTr="00D8634D">
        <w:trPr>
          <w:trHeight w:val="493"/>
        </w:trPr>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D8634D">
            <w:pPr>
              <w:spacing w:after="200"/>
              <w:rPr>
                <w:sz w:val="20"/>
                <w:szCs w:val="20"/>
              </w:rPr>
            </w:pPr>
            <w:r w:rsidRPr="002B0A29">
              <w:rPr>
                <w:b/>
                <w:bCs/>
                <w:sz w:val="20"/>
                <w:szCs w:val="20"/>
              </w:rPr>
              <w:t>McGraw Hill Book</w:t>
            </w:r>
          </w:p>
        </w:tc>
        <w:tc>
          <w:tcPr>
            <w:tcW w:w="6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b/>
                <w:bCs/>
                <w:sz w:val="20"/>
                <w:szCs w:val="20"/>
              </w:rPr>
              <w:t>Tentative Homework Problems</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1.1</w:t>
            </w:r>
            <w:r w:rsidR="004677C5">
              <w:rPr>
                <w:sz w:val="20"/>
                <w:szCs w:val="20"/>
              </w:rPr>
              <w:t>*</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CE3C7D">
              <w:rPr>
                <w:color w:val="000000" w:themeColor="text1"/>
                <w:sz w:val="20"/>
                <w:szCs w:val="20"/>
              </w:rPr>
              <w:t>13-29 odd, 33-37 odd, 45-63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1.2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B53F12">
              <w:rPr>
                <w:color w:val="000000" w:themeColor="text1"/>
                <w:sz w:val="20"/>
                <w:szCs w:val="20"/>
              </w:rPr>
              <w:t>7-27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1.3</w:t>
            </w:r>
            <w:r w:rsidR="004677C5">
              <w:rPr>
                <w:sz w:val="20"/>
                <w:szCs w:val="20"/>
              </w:rPr>
              <w:t>*</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color w:val="0000FF"/>
                <w:sz w:val="20"/>
                <w:szCs w:val="20"/>
              </w:rPr>
            </w:pPr>
            <w:r w:rsidRPr="00277D7D">
              <w:rPr>
                <w:color w:val="000000" w:themeColor="text1"/>
                <w:sz w:val="20"/>
                <w:szCs w:val="20"/>
              </w:rPr>
              <w:t xml:space="preserve">5-19 odd, 45-65odd,79,81  </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1.4</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80640E">
              <w:rPr>
                <w:color w:val="000000" w:themeColor="text1"/>
                <w:sz w:val="20"/>
                <w:szCs w:val="20"/>
              </w:rPr>
              <w:t>9-43 odd</w:t>
            </w:r>
            <w:r w:rsidRPr="002B0A29">
              <w:rPr>
                <w:color w:val="0000FF"/>
                <w:sz w:val="20"/>
                <w:szCs w:val="20"/>
              </w:rPr>
              <w:t xml:space="preserve">, </w:t>
            </w:r>
            <w:r w:rsidRPr="0080640E">
              <w:rPr>
                <w:color w:val="000000" w:themeColor="text1"/>
                <w:sz w:val="20"/>
                <w:szCs w:val="20"/>
              </w:rPr>
              <w:t>55-61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1.6</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1F47F7">
              <w:rPr>
                <w:color w:val="000000" w:themeColor="text1"/>
                <w:sz w:val="20"/>
                <w:szCs w:val="20"/>
              </w:rPr>
              <w:t>9-25 (odd</w:t>
            </w:r>
            <w:r w:rsidRPr="00BB06D7">
              <w:rPr>
                <w:color w:val="000000" w:themeColor="text1"/>
                <w:sz w:val="20"/>
                <w:szCs w:val="20"/>
              </w:rPr>
              <w:t>),55,61,75,77,103,127</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 xml:space="preserve">1.7 </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6305AC">
              <w:rPr>
                <w:color w:val="000000" w:themeColor="text1"/>
                <w:sz w:val="20"/>
                <w:szCs w:val="20"/>
              </w:rPr>
              <w:t xml:space="preserve">R1, R3, </w:t>
            </w:r>
            <w:r>
              <w:rPr>
                <w:color w:val="000000" w:themeColor="text1"/>
                <w:sz w:val="20"/>
                <w:szCs w:val="20"/>
              </w:rPr>
              <w:t>9,11,17,21,25,27,29,37-55 odd, 61,63,83</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2.1</w:t>
            </w:r>
            <w:r w:rsidR="004677C5">
              <w:rPr>
                <w:sz w:val="20"/>
                <w:szCs w:val="20"/>
              </w:rPr>
              <w:t>*</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C2BAF">
              <w:rPr>
                <w:color w:val="000000" w:themeColor="text1"/>
                <w:sz w:val="20"/>
                <w:szCs w:val="20"/>
              </w:rPr>
              <w:t>45-61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2.3</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7341A3" w:rsidRDefault="00F52614" w:rsidP="007053D2">
            <w:pPr>
              <w:spacing w:after="200"/>
              <w:rPr>
                <w:rFonts w:ascii="Tahoma" w:hAnsi="Tahoma" w:cs="Tahoma"/>
                <w:color w:val="000000" w:themeColor="text1"/>
                <w:sz w:val="20"/>
                <w:szCs w:val="20"/>
              </w:rPr>
            </w:pPr>
            <w:r w:rsidRPr="007341A3">
              <w:rPr>
                <w:color w:val="000000" w:themeColor="text1"/>
                <w:sz w:val="20"/>
                <w:szCs w:val="20"/>
              </w:rPr>
              <w:t>35-49odd, 73, 97,99,103</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2.4</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FC4B49">
              <w:rPr>
                <w:color w:val="000000" w:themeColor="text1"/>
                <w:sz w:val="20"/>
                <w:szCs w:val="20"/>
              </w:rPr>
              <w:t>4,21,29,81-87 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2.5</w:t>
            </w:r>
            <w:r w:rsidR="004677C5">
              <w:rPr>
                <w:sz w:val="20"/>
                <w:szCs w:val="20"/>
              </w:rPr>
              <w:t>*</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613C8B">
              <w:rPr>
                <w:color w:val="000000" w:themeColor="text1"/>
                <w:sz w:val="20"/>
                <w:szCs w:val="20"/>
              </w:rPr>
              <w:t>5,9,11,23,29,37,39,41,63,65</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2.6</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color w:val="0000FF"/>
                <w:sz w:val="20"/>
                <w:szCs w:val="20"/>
              </w:rPr>
            </w:pPr>
            <w:r w:rsidRPr="00613C8B">
              <w:rPr>
                <w:color w:val="000000" w:themeColor="text1"/>
                <w:sz w:val="20"/>
                <w:szCs w:val="20"/>
              </w:rPr>
              <w:t>1-39 odd, 47,49,63-67odd, 79,81,95</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2.7</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F2394C">
              <w:rPr>
                <w:color w:val="000000" w:themeColor="text1"/>
                <w:sz w:val="20"/>
                <w:szCs w:val="20"/>
              </w:rPr>
              <w:t>21-25 odd, 29, 31, 47, 61-65 odd, 87, 89, 93, 97, 101</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F2394C" w:rsidRDefault="00F52614" w:rsidP="007053D2">
            <w:pPr>
              <w:spacing w:after="200"/>
              <w:rPr>
                <w:color w:val="000000" w:themeColor="text1"/>
                <w:sz w:val="20"/>
                <w:szCs w:val="20"/>
              </w:rPr>
            </w:pPr>
            <w:r w:rsidRPr="00F2394C">
              <w:rPr>
                <w:color w:val="000000" w:themeColor="text1"/>
                <w:sz w:val="20"/>
                <w:szCs w:val="20"/>
              </w:rPr>
              <w:t>2.8</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F2394C" w:rsidRDefault="00F52614" w:rsidP="007053D2">
            <w:pPr>
              <w:spacing w:after="200"/>
              <w:rPr>
                <w:color w:val="000000" w:themeColor="text1"/>
                <w:sz w:val="20"/>
                <w:szCs w:val="20"/>
              </w:rPr>
            </w:pPr>
            <w:r w:rsidRPr="00F2394C">
              <w:rPr>
                <w:color w:val="000000" w:themeColor="text1"/>
                <w:sz w:val="20"/>
                <w:szCs w:val="20"/>
              </w:rPr>
              <w:t xml:space="preserve">R1- R4, 9-33 </w:t>
            </w:r>
            <w:proofErr w:type="spellStart"/>
            <w:r w:rsidRPr="00F2394C">
              <w:rPr>
                <w:color w:val="000000" w:themeColor="text1"/>
                <w:sz w:val="20"/>
                <w:szCs w:val="20"/>
              </w:rPr>
              <w:t>eoo</w:t>
            </w:r>
            <w:proofErr w:type="spellEnd"/>
            <w:r w:rsidRPr="00F2394C">
              <w:rPr>
                <w:color w:val="000000" w:themeColor="text1"/>
                <w:sz w:val="20"/>
                <w:szCs w:val="20"/>
              </w:rPr>
              <w:t>, 47-55odd, 65-71odd, 99,103, 105</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3.1</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E51A4F">
              <w:rPr>
                <w:color w:val="000000" w:themeColor="text1"/>
                <w:sz w:val="20"/>
                <w:szCs w:val="20"/>
              </w:rPr>
              <w:t>1-29 odd, 33,35,43,47,71,73</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165A80" w:rsidRDefault="00F52614" w:rsidP="007053D2">
            <w:pPr>
              <w:spacing w:after="200"/>
              <w:rPr>
                <w:color w:val="000000" w:themeColor="text1"/>
                <w:sz w:val="20"/>
                <w:szCs w:val="20"/>
              </w:rPr>
            </w:pPr>
            <w:r w:rsidRPr="00165A80">
              <w:rPr>
                <w:color w:val="000000" w:themeColor="text1"/>
                <w:sz w:val="20"/>
                <w:szCs w:val="20"/>
              </w:rPr>
              <w:t>3.2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165A80" w:rsidRDefault="00F52614" w:rsidP="007053D2">
            <w:pPr>
              <w:spacing w:after="200"/>
              <w:rPr>
                <w:color w:val="000000" w:themeColor="text1"/>
                <w:sz w:val="20"/>
                <w:szCs w:val="20"/>
              </w:rPr>
            </w:pPr>
            <w:r w:rsidRPr="00165A80">
              <w:rPr>
                <w:color w:val="000000" w:themeColor="text1"/>
                <w:sz w:val="20"/>
                <w:szCs w:val="20"/>
              </w:rPr>
              <w:t>13-29 odd, 39, 45-51 odd, 61,67,71</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3.3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895ED1" w:rsidRDefault="00F52614" w:rsidP="007053D2">
            <w:pPr>
              <w:spacing w:after="200"/>
              <w:rPr>
                <w:color w:val="000000" w:themeColor="text1"/>
                <w:sz w:val="20"/>
                <w:szCs w:val="20"/>
              </w:rPr>
            </w:pPr>
            <w:r w:rsidRPr="00895ED1">
              <w:rPr>
                <w:color w:val="000000" w:themeColor="text1"/>
                <w:sz w:val="20"/>
                <w:szCs w:val="20"/>
              </w:rPr>
              <w:t>7-17odd, 23,27,31,41,43,47,55,65,69,71,77</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3.4</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895ED1" w:rsidRDefault="00F52614" w:rsidP="007053D2">
            <w:pPr>
              <w:spacing w:after="200"/>
              <w:rPr>
                <w:color w:val="000000" w:themeColor="text1"/>
                <w:sz w:val="20"/>
                <w:szCs w:val="20"/>
              </w:rPr>
            </w:pPr>
            <w:r w:rsidRPr="00895ED1">
              <w:rPr>
                <w:color w:val="000000" w:themeColor="text1"/>
                <w:sz w:val="20"/>
                <w:szCs w:val="20"/>
              </w:rPr>
              <w:t>7, 9, 15-27odd, 39,45,47,49,59</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3.5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13079B">
              <w:rPr>
                <w:color w:val="000000" w:themeColor="text1"/>
                <w:sz w:val="20"/>
                <w:szCs w:val="20"/>
              </w:rPr>
              <w:t>13-23odd, 29,31,39,41,57,59,67-83odd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3.6</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color w:val="0000FF"/>
                <w:sz w:val="20"/>
                <w:szCs w:val="20"/>
              </w:rPr>
            </w:pPr>
            <w:r w:rsidRPr="0013079B">
              <w:rPr>
                <w:color w:val="000000" w:themeColor="text1"/>
                <w:sz w:val="20"/>
                <w:szCs w:val="20"/>
              </w:rPr>
              <w:t>5,7,19-55eoo, 59-75eoo</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tcPr>
          <w:p w:rsidR="00F52614" w:rsidRPr="002B0A29" w:rsidRDefault="00F52614" w:rsidP="007053D2">
            <w:pPr>
              <w:spacing w:after="200"/>
              <w:rPr>
                <w:sz w:val="20"/>
                <w:szCs w:val="20"/>
              </w:rPr>
            </w:pPr>
            <w:r w:rsidRPr="002B0A29">
              <w:rPr>
                <w:sz w:val="20"/>
                <w:szCs w:val="20"/>
              </w:rPr>
              <w:t>4.1</w:t>
            </w:r>
          </w:p>
        </w:tc>
        <w:tc>
          <w:tcPr>
            <w:tcW w:w="6336" w:type="dxa"/>
            <w:tcBorders>
              <w:top w:val="nil"/>
              <w:left w:val="nil"/>
              <w:bottom w:val="single" w:sz="8" w:space="0" w:color="auto"/>
              <w:right w:val="single" w:sz="8" w:space="0" w:color="auto"/>
            </w:tcBorders>
            <w:tcMar>
              <w:top w:w="0" w:type="dxa"/>
              <w:left w:w="108" w:type="dxa"/>
              <w:bottom w:w="0" w:type="dxa"/>
              <w:right w:w="108" w:type="dxa"/>
            </w:tcMar>
          </w:tcPr>
          <w:p w:rsidR="00F52614" w:rsidRPr="00991B2A" w:rsidRDefault="00F52614" w:rsidP="007053D2">
            <w:pPr>
              <w:spacing w:after="200"/>
              <w:rPr>
                <w:color w:val="000000" w:themeColor="text1"/>
                <w:sz w:val="20"/>
                <w:szCs w:val="20"/>
              </w:rPr>
            </w:pPr>
            <w:r w:rsidRPr="00991B2A">
              <w:rPr>
                <w:color w:val="000000" w:themeColor="text1"/>
                <w:sz w:val="20"/>
                <w:szCs w:val="20"/>
              </w:rPr>
              <w:t>1-9 odd, 13-21 odd, 31, 39-45odd, 55,71-75odd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4.2</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Pr>
                <w:sz w:val="20"/>
                <w:szCs w:val="20"/>
              </w:rPr>
              <w:t>15-35eoo, 37-45odd, 55,57</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4.3</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t>9-23odd, 25-43odd, 65-85odd</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sidRPr="002B0A29">
              <w:rPr>
                <w:sz w:val="20"/>
                <w:szCs w:val="20"/>
              </w:rPr>
              <w:t>4.5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Pr>
                <w:sz w:val="20"/>
                <w:szCs w:val="20"/>
              </w:rPr>
              <w:t>5-23odd, 37-47odd, 61,69</w:t>
            </w:r>
          </w:p>
        </w:tc>
      </w:tr>
      <w:tr w:rsidR="00F52614" w:rsidRPr="002B0A29" w:rsidTr="007053D2">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39705E" w:rsidP="007053D2">
            <w:pPr>
              <w:spacing w:after="200"/>
              <w:rPr>
                <w:sz w:val="20"/>
                <w:szCs w:val="20"/>
              </w:rPr>
            </w:pPr>
            <w:r>
              <w:rPr>
                <w:sz w:val="20"/>
                <w:szCs w:val="20"/>
              </w:rPr>
              <w:t>8</w:t>
            </w:r>
            <w:r w:rsidR="00F52614" w:rsidRPr="002B0A29">
              <w:rPr>
                <w:sz w:val="20"/>
                <w:szCs w:val="20"/>
              </w:rPr>
              <w:t>.5</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F52614" w:rsidRPr="002B0A29" w:rsidRDefault="00F52614" w:rsidP="007053D2">
            <w:pPr>
              <w:spacing w:after="200"/>
              <w:rPr>
                <w:sz w:val="20"/>
                <w:szCs w:val="20"/>
              </w:rPr>
            </w:pPr>
            <w:r>
              <w:rPr>
                <w:sz w:val="20"/>
                <w:szCs w:val="20"/>
              </w:rPr>
              <w:t>11-15odd, 29,31</w:t>
            </w:r>
          </w:p>
        </w:tc>
      </w:tr>
    </w:tbl>
    <w:p w:rsidR="00FE3E68" w:rsidRPr="00D8634D" w:rsidRDefault="00FE3E68" w:rsidP="00D8634D">
      <w:pPr>
        <w:rPr>
          <w:rFonts w:asciiTheme="minorHAnsi" w:hAnsiTheme="minorHAnsi"/>
          <w:sz w:val="20"/>
          <w:szCs w:val="20"/>
        </w:rPr>
      </w:pPr>
    </w:p>
    <w:p w:rsidR="00B54BEB" w:rsidRPr="00FE3E68" w:rsidRDefault="00FE3E68" w:rsidP="00FE3E68">
      <w:r w:rsidRPr="00490386">
        <w:rPr>
          <w:rFonts w:asciiTheme="minorHAnsi" w:hAnsiTheme="minorHAnsi"/>
          <w:sz w:val="20"/>
          <w:szCs w:val="20"/>
        </w:rPr>
        <w:br/>
      </w:r>
      <w:r w:rsidR="00B54BEB" w:rsidRPr="00FE3E68">
        <w:t>This syllabus may be changed with notification to the class.</w:t>
      </w:r>
    </w:p>
    <w:sectPr w:rsidR="00B54BEB" w:rsidRPr="00FE3E68" w:rsidSect="00B5679E">
      <w:pgSz w:w="12240" w:h="15840"/>
      <w:pgMar w:top="1440"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4CD"/>
    <w:multiLevelType w:val="multilevel"/>
    <w:tmpl w:val="0409001D"/>
    <w:numStyleLink w:val="Style1"/>
  </w:abstractNum>
  <w:abstractNum w:abstractNumId="1">
    <w:nsid w:val="02C60FD0"/>
    <w:multiLevelType w:val="hybridMultilevel"/>
    <w:tmpl w:val="D2DCF8D2"/>
    <w:lvl w:ilvl="0" w:tplc="78F0EC8C">
      <w:start w:val="1"/>
      <w:numFmt w:val="upperRoman"/>
      <w:lvlText w:val="%1."/>
      <w:lvlJc w:val="right"/>
      <w:pPr>
        <w:ind w:left="720" w:hanging="360"/>
      </w:pPr>
      <w:rPr>
        <w:rFonts w:asciiTheme="minorHAnsi" w:hAnsiTheme="minorHAnsi" w:hint="default"/>
        <w:b w:val="0"/>
        <w:sz w:val="22"/>
        <w:szCs w:val="22"/>
      </w:rPr>
    </w:lvl>
    <w:lvl w:ilvl="1" w:tplc="DEA0397A">
      <w:start w:val="1"/>
      <w:numFmt w:val="upperLetter"/>
      <w:lvlText w:val="%2."/>
      <w:lvlJc w:val="left"/>
      <w:pPr>
        <w:ind w:left="1440" w:hanging="360"/>
      </w:pPr>
      <w:rPr>
        <w:rFonts w:ascii="Times New Roman" w:hAnsi="Times New Roman" w:cs="Times New Roman" w:hint="default"/>
        <w:b w:val="0"/>
        <w:sz w:val="24"/>
        <w:szCs w:val="24"/>
      </w:rPr>
    </w:lvl>
    <w:lvl w:ilvl="2" w:tplc="8F645C32">
      <w:start w:val="1"/>
      <w:numFmt w:val="decimal"/>
      <w:lvlText w:val="%3."/>
      <w:lvlJc w:val="left"/>
      <w:pPr>
        <w:ind w:left="1980" w:hanging="180"/>
      </w:pPr>
      <w:rPr>
        <w:rFonts w:ascii="Times New Roman" w:eastAsia="Times New Roman" w:hAnsi="Times New Roman" w:cs="Times New Roman" w:hint="default"/>
        <w:b w:val="0"/>
        <w:i w:val="0"/>
      </w:rPr>
    </w:lvl>
    <w:lvl w:ilvl="3" w:tplc="78F0EC8C">
      <w:start w:val="1"/>
      <w:numFmt w:val="upperRoman"/>
      <w:lvlText w:val="%4."/>
      <w:lvlJc w:val="right"/>
      <w:pPr>
        <w:ind w:left="2880" w:hanging="360"/>
      </w:pPr>
      <w:rPr>
        <w:rFonts w:asciiTheme="minorHAnsi" w:hAnsiTheme="minorHAnsi" w:hint="default"/>
        <w:b w:val="0"/>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032B3"/>
    <w:multiLevelType w:val="hybridMultilevel"/>
    <w:tmpl w:val="939071E6"/>
    <w:lvl w:ilvl="0" w:tplc="78F0EC8C">
      <w:start w:val="1"/>
      <w:numFmt w:val="upperRoman"/>
      <w:lvlText w:val="%1."/>
      <w:lvlJc w:val="righ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8F0EC8C">
      <w:start w:val="1"/>
      <w:numFmt w:val="upperRoman"/>
      <w:lvlText w:val="%4."/>
      <w:lvlJc w:val="right"/>
      <w:pPr>
        <w:ind w:left="2880" w:hanging="360"/>
      </w:pPr>
      <w:rPr>
        <w:rFonts w:asciiTheme="minorHAnsi" w:hAnsiTheme="minorHAnsi" w:hint="default"/>
        <w:b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73337"/>
    <w:multiLevelType w:val="hybridMultilevel"/>
    <w:tmpl w:val="010096DE"/>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970" w:hanging="360"/>
      </w:pPr>
    </w:lvl>
    <w:lvl w:ilvl="4" w:tplc="134CA2F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C14C9"/>
    <w:multiLevelType w:val="hybridMultilevel"/>
    <w:tmpl w:val="90D6D214"/>
    <w:lvl w:ilvl="0" w:tplc="7E62E438">
      <w:start w:val="1"/>
      <w:numFmt w:val="decimal"/>
      <w:lvlText w:val="%1."/>
      <w:lvlJc w:val="left"/>
      <w:pPr>
        <w:ind w:left="1440" w:hanging="360"/>
      </w:pPr>
      <w:rPr>
        <w:rFonts w:hint="default"/>
      </w:rPr>
    </w:lvl>
    <w:lvl w:ilvl="1" w:tplc="EDFEE042">
      <w:start w:val="1"/>
      <w:numFmt w:val="lowerLetter"/>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99612B"/>
    <w:multiLevelType w:val="hybridMultilevel"/>
    <w:tmpl w:val="EE4C8962"/>
    <w:lvl w:ilvl="0" w:tplc="AA6C760A">
      <w:start w:val="6"/>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D85971"/>
    <w:multiLevelType w:val="hybridMultilevel"/>
    <w:tmpl w:val="E222B4EC"/>
    <w:lvl w:ilvl="0" w:tplc="16F62C9E">
      <w:start w:val="2"/>
      <w:numFmt w:val="upperRoman"/>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64029"/>
    <w:multiLevelType w:val="hybridMultilevel"/>
    <w:tmpl w:val="34CCD3C0"/>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04B29"/>
    <w:multiLevelType w:val="hybridMultilevel"/>
    <w:tmpl w:val="71DA2640"/>
    <w:lvl w:ilvl="0" w:tplc="78F0EC8C">
      <w:start w:val="1"/>
      <w:numFmt w:val="upperRoman"/>
      <w:lvlText w:val="%1."/>
      <w:lvlJc w:val="righ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8F0EC8C">
      <w:start w:val="1"/>
      <w:numFmt w:val="upperRoman"/>
      <w:lvlText w:val="%4."/>
      <w:lvlJc w:val="right"/>
      <w:pPr>
        <w:ind w:left="2880" w:hanging="360"/>
      </w:pPr>
      <w:rPr>
        <w:rFonts w:asciiTheme="minorHAnsi" w:hAnsiTheme="minorHAnsi" w:hint="default"/>
        <w:b w:val="0"/>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15C25"/>
    <w:multiLevelType w:val="hybridMultilevel"/>
    <w:tmpl w:val="7E4479BA"/>
    <w:lvl w:ilvl="0" w:tplc="481A7776">
      <w:start w:val="9"/>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2804C21"/>
    <w:multiLevelType w:val="hybridMultilevel"/>
    <w:tmpl w:val="C8CA7750"/>
    <w:lvl w:ilvl="0" w:tplc="01D2203E">
      <w:start w:val="1"/>
      <w:numFmt w:val="upperRoman"/>
      <w:lvlText w:val="%1."/>
      <w:lvlJc w:val="left"/>
      <w:pPr>
        <w:ind w:left="1080" w:hanging="720"/>
      </w:pPr>
      <w:rPr>
        <w:rFonts w:hint="default"/>
      </w:rPr>
    </w:lvl>
    <w:lvl w:ilvl="1" w:tplc="D68EA214">
      <w:start w:val="1"/>
      <w:numFmt w:val="upperRoman"/>
      <w:lvlText w:val="%2."/>
      <w:lvlJc w:val="left"/>
      <w:pPr>
        <w:ind w:left="1440" w:hanging="360"/>
      </w:pPr>
      <w:rPr>
        <w:rFonts w:ascii="Arial" w:eastAsia="Times New Roman" w:hAnsi="Arial" w:cs="Arial"/>
      </w:rPr>
    </w:lvl>
    <w:lvl w:ilvl="2" w:tplc="8F645C32">
      <w:start w:val="1"/>
      <w:numFmt w:val="decimal"/>
      <w:lvlText w:val="%3."/>
      <w:lvlJc w:val="left"/>
      <w:pPr>
        <w:ind w:left="2160" w:hanging="180"/>
      </w:pPr>
      <w:rPr>
        <w:rFonts w:ascii="Times New Roman" w:eastAsia="Times New Roman" w:hAnsi="Times New Roman" w:cs="Times New Roman"/>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33DC2"/>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522C01"/>
    <w:multiLevelType w:val="hybridMultilevel"/>
    <w:tmpl w:val="A3601DFC"/>
    <w:lvl w:ilvl="0" w:tplc="8F645C32">
      <w:start w:val="1"/>
      <w:numFmt w:val="decimal"/>
      <w:lvlText w:val="%1."/>
      <w:lvlJc w:val="left"/>
      <w:pPr>
        <w:ind w:left="1980" w:hanging="18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34CFF"/>
    <w:multiLevelType w:val="hybridMultilevel"/>
    <w:tmpl w:val="4210D270"/>
    <w:lvl w:ilvl="0" w:tplc="8F645C32">
      <w:start w:val="1"/>
      <w:numFmt w:val="decimal"/>
      <w:lvlText w:val="%1."/>
      <w:lvlJc w:val="left"/>
      <w:pPr>
        <w:ind w:left="1980" w:hanging="18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A5CFF"/>
    <w:multiLevelType w:val="hybridMultilevel"/>
    <w:tmpl w:val="EEB89D3A"/>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22178"/>
    <w:multiLevelType w:val="hybridMultilevel"/>
    <w:tmpl w:val="8F120746"/>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0FF3033"/>
    <w:multiLevelType w:val="hybridMultilevel"/>
    <w:tmpl w:val="87E289A6"/>
    <w:lvl w:ilvl="0" w:tplc="62828A0E">
      <w:start w:val="1"/>
      <w:numFmt w:val="upperRoman"/>
      <w:lvlText w:val="%1."/>
      <w:lvlJc w:val="left"/>
      <w:pPr>
        <w:ind w:left="1080" w:hanging="720"/>
      </w:pPr>
      <w:rPr>
        <w:rFonts w:ascii="Times New Roman" w:eastAsia="Times New Roman" w:hAnsi="Times New Roman" w:cs="Times New Roman"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41EE1"/>
    <w:multiLevelType w:val="hybridMultilevel"/>
    <w:tmpl w:val="9E6AB9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B56260"/>
    <w:multiLevelType w:val="hybridMultilevel"/>
    <w:tmpl w:val="9502E66E"/>
    <w:lvl w:ilvl="0" w:tplc="CCEE731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E695A"/>
    <w:multiLevelType w:val="hybridMultilevel"/>
    <w:tmpl w:val="03C869AE"/>
    <w:lvl w:ilvl="0" w:tplc="3758A2E6">
      <w:start w:val="1"/>
      <w:numFmt w:val="lowerRoman"/>
      <w:lvlText w:val="%1."/>
      <w:lvlJc w:val="right"/>
      <w:pPr>
        <w:ind w:left="2340" w:hanging="180"/>
      </w:pPr>
      <w:rPr>
        <w:rFonts w:hint="default"/>
        <w:b w:val="0"/>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B1E7B27"/>
    <w:multiLevelType w:val="hybridMultilevel"/>
    <w:tmpl w:val="98F2F778"/>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7B9ED968">
      <w:start w:val="1"/>
      <w:numFmt w:val="upperRoman"/>
      <w:lvlText w:val="%5&gt;"/>
      <w:lvlJc w:val="left"/>
      <w:pPr>
        <w:ind w:left="3960" w:hanging="720"/>
      </w:pPr>
      <w:rPr>
        <w:rFonts w:ascii="Arial" w:hAnsi="Arial" w:cs="Arial"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3568F"/>
    <w:multiLevelType w:val="hybridMultilevel"/>
    <w:tmpl w:val="D88041DA"/>
    <w:lvl w:ilvl="0" w:tplc="8F645C32">
      <w:start w:val="1"/>
      <w:numFmt w:val="decimal"/>
      <w:lvlText w:val="%1."/>
      <w:lvlJc w:val="left"/>
      <w:pPr>
        <w:ind w:left="1980" w:hanging="180"/>
      </w:pPr>
      <w:rPr>
        <w:rFonts w:ascii="Times New Roman" w:eastAsia="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92E79"/>
    <w:multiLevelType w:val="hybridMultilevel"/>
    <w:tmpl w:val="39422504"/>
    <w:lvl w:ilvl="0" w:tplc="284431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865D2"/>
    <w:multiLevelType w:val="hybridMultilevel"/>
    <w:tmpl w:val="0FB28006"/>
    <w:lvl w:ilvl="0" w:tplc="251297D8">
      <w:start w:val="1"/>
      <w:numFmt w:val="upperRoman"/>
      <w:lvlText w:val="%1)"/>
      <w:lvlJc w:val="left"/>
      <w:pPr>
        <w:ind w:left="720" w:hanging="720"/>
      </w:pPr>
      <w:rPr>
        <w:rFonts w:hint="default"/>
      </w:rPr>
    </w:lvl>
    <w:lvl w:ilvl="1" w:tplc="E82A15DA">
      <w:start w:val="1"/>
      <w:numFmt w:val="upperLetter"/>
      <w:lvlText w:val="%2)"/>
      <w:lvlJc w:val="left"/>
      <w:pPr>
        <w:ind w:left="1080" w:hanging="360"/>
      </w:pPr>
      <w:rPr>
        <w:rFonts w:hint="default"/>
        <w:i w:val="0"/>
      </w:rPr>
    </w:lvl>
    <w:lvl w:ilvl="2" w:tplc="44A85C90">
      <w:start w:val="1"/>
      <w:numFmt w:val="lowerRoman"/>
      <w:lvlText w:val="%3)"/>
      <w:lvlJc w:val="right"/>
      <w:pPr>
        <w:ind w:left="1800" w:hanging="180"/>
      </w:pPr>
      <w:rPr>
        <w:rFonts w:hint="default"/>
      </w:r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E34AF4"/>
    <w:multiLevelType w:val="hybridMultilevel"/>
    <w:tmpl w:val="93301E0A"/>
    <w:lvl w:ilvl="0" w:tplc="B3BCB028">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0910B3"/>
    <w:multiLevelType w:val="hybridMultilevel"/>
    <w:tmpl w:val="4986EDEC"/>
    <w:lvl w:ilvl="0" w:tplc="29A65166">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78F0EC8C">
      <w:start w:val="1"/>
      <w:numFmt w:val="upperRoman"/>
      <w:lvlText w:val="%4."/>
      <w:lvlJc w:val="right"/>
      <w:pPr>
        <w:tabs>
          <w:tab w:val="num" w:pos="2880"/>
        </w:tabs>
        <w:ind w:left="2880" w:hanging="360"/>
      </w:pPr>
      <w:rPr>
        <w:rFonts w:asciiTheme="minorHAnsi" w:hAnsiTheme="minorHAnsi" w:hint="default"/>
        <w:b w:val="0"/>
        <w:sz w:val="22"/>
        <w:szCs w:val="22"/>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9326EE9"/>
    <w:multiLevelType w:val="hybridMultilevel"/>
    <w:tmpl w:val="84FE77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AB19F3"/>
    <w:multiLevelType w:val="hybridMultilevel"/>
    <w:tmpl w:val="8AEA98C2"/>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3"/>
  </w:num>
  <w:num w:numId="3">
    <w:abstractNumId w:val="20"/>
  </w:num>
  <w:num w:numId="4">
    <w:abstractNumId w:val="14"/>
  </w:num>
  <w:num w:numId="5">
    <w:abstractNumId w:val="7"/>
  </w:num>
  <w:num w:numId="6">
    <w:abstractNumId w:val="17"/>
  </w:num>
  <w:num w:numId="7">
    <w:abstractNumId w:val="4"/>
  </w:num>
  <w:num w:numId="8">
    <w:abstractNumId w:val="24"/>
  </w:num>
  <w:num w:numId="9">
    <w:abstractNumId w:val="23"/>
  </w:num>
  <w:num w:numId="10">
    <w:abstractNumId w:val="19"/>
  </w:num>
  <w:num w:numId="11">
    <w:abstractNumId w:val="18"/>
  </w:num>
  <w:num w:numId="12">
    <w:abstractNumId w:val="9"/>
  </w:num>
  <w:num w:numId="13">
    <w:abstractNumId w:val="6"/>
  </w:num>
  <w:num w:numId="14">
    <w:abstractNumId w:val="1"/>
  </w:num>
  <w:num w:numId="15">
    <w:abstractNumId w:val="25"/>
  </w:num>
  <w:num w:numId="16">
    <w:abstractNumId w:val="2"/>
  </w:num>
  <w:num w:numId="17">
    <w:abstractNumId w:val="8"/>
  </w:num>
  <w:num w:numId="18">
    <w:abstractNumId w:val="13"/>
  </w:num>
  <w:num w:numId="19">
    <w:abstractNumId w:val="21"/>
  </w:num>
  <w:num w:numId="20">
    <w:abstractNumId w:val="12"/>
  </w:num>
  <w:num w:numId="21">
    <w:abstractNumId w:val="11"/>
  </w:num>
  <w:num w:numId="22">
    <w:abstractNumId w:val="0"/>
  </w:num>
  <w:num w:numId="23">
    <w:abstractNumId w:val="16"/>
  </w:num>
  <w:num w:numId="24">
    <w:abstractNumId w:val="5"/>
  </w:num>
  <w:num w:numId="25">
    <w:abstractNumId w:val="15"/>
  </w:num>
  <w:num w:numId="26">
    <w:abstractNumId w:val="22"/>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F"/>
    <w:rsid w:val="000471B0"/>
    <w:rsid w:val="00053F72"/>
    <w:rsid w:val="0008011E"/>
    <w:rsid w:val="000B2D7F"/>
    <w:rsid w:val="000B30D3"/>
    <w:rsid w:val="000F19D9"/>
    <w:rsid w:val="000F7071"/>
    <w:rsid w:val="00105DF6"/>
    <w:rsid w:val="001103AD"/>
    <w:rsid w:val="001252F1"/>
    <w:rsid w:val="00196B82"/>
    <w:rsid w:val="001A7F1B"/>
    <w:rsid w:val="001E4F98"/>
    <w:rsid w:val="00207646"/>
    <w:rsid w:val="002C55FF"/>
    <w:rsid w:val="002F0BE8"/>
    <w:rsid w:val="00315B51"/>
    <w:rsid w:val="003604A7"/>
    <w:rsid w:val="00364AD4"/>
    <w:rsid w:val="00382F87"/>
    <w:rsid w:val="0039705E"/>
    <w:rsid w:val="003B49AD"/>
    <w:rsid w:val="00431334"/>
    <w:rsid w:val="00432905"/>
    <w:rsid w:val="00462C8D"/>
    <w:rsid w:val="004677C5"/>
    <w:rsid w:val="00471EA5"/>
    <w:rsid w:val="00490386"/>
    <w:rsid w:val="004D68C2"/>
    <w:rsid w:val="00537ACE"/>
    <w:rsid w:val="00563989"/>
    <w:rsid w:val="00580033"/>
    <w:rsid w:val="00585AEB"/>
    <w:rsid w:val="00594A46"/>
    <w:rsid w:val="005C2356"/>
    <w:rsid w:val="005D3DBB"/>
    <w:rsid w:val="005F201E"/>
    <w:rsid w:val="005F52BA"/>
    <w:rsid w:val="00633C7C"/>
    <w:rsid w:val="006547F9"/>
    <w:rsid w:val="006E0304"/>
    <w:rsid w:val="006F6E91"/>
    <w:rsid w:val="006F6F95"/>
    <w:rsid w:val="0071065E"/>
    <w:rsid w:val="00736F30"/>
    <w:rsid w:val="00752A86"/>
    <w:rsid w:val="00797762"/>
    <w:rsid w:val="007E0694"/>
    <w:rsid w:val="00803CF2"/>
    <w:rsid w:val="00835276"/>
    <w:rsid w:val="008368E1"/>
    <w:rsid w:val="008513DC"/>
    <w:rsid w:val="008559A2"/>
    <w:rsid w:val="00860AE4"/>
    <w:rsid w:val="00877076"/>
    <w:rsid w:val="00885BEE"/>
    <w:rsid w:val="008C3B5C"/>
    <w:rsid w:val="009A472F"/>
    <w:rsid w:val="009D03AC"/>
    <w:rsid w:val="009D0B2C"/>
    <w:rsid w:val="009F0B4A"/>
    <w:rsid w:val="00A33776"/>
    <w:rsid w:val="00A83DAC"/>
    <w:rsid w:val="00AD5A8E"/>
    <w:rsid w:val="00B54BEB"/>
    <w:rsid w:val="00B5679E"/>
    <w:rsid w:val="00B738F7"/>
    <w:rsid w:val="00B91D6C"/>
    <w:rsid w:val="00BB046D"/>
    <w:rsid w:val="00BB69C3"/>
    <w:rsid w:val="00BD799F"/>
    <w:rsid w:val="00C252B6"/>
    <w:rsid w:val="00C422A4"/>
    <w:rsid w:val="00C92EB3"/>
    <w:rsid w:val="00CB17B9"/>
    <w:rsid w:val="00CC4907"/>
    <w:rsid w:val="00D45762"/>
    <w:rsid w:val="00D464C7"/>
    <w:rsid w:val="00D70AA7"/>
    <w:rsid w:val="00D8634D"/>
    <w:rsid w:val="00DC3EF6"/>
    <w:rsid w:val="00E150AF"/>
    <w:rsid w:val="00EA4239"/>
    <w:rsid w:val="00F42A51"/>
    <w:rsid w:val="00F52614"/>
    <w:rsid w:val="00F67463"/>
    <w:rsid w:val="00FA63A4"/>
    <w:rsid w:val="00FE3E68"/>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42D3AE-6860-4AAE-867A-43921497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9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D5A8E"/>
    <w:rPr>
      <w:rFonts w:ascii="Calibri" w:eastAsia="Calibri" w:hAnsi="Calibri"/>
      <w:sz w:val="22"/>
      <w:szCs w:val="21"/>
    </w:rPr>
  </w:style>
  <w:style w:type="character" w:customStyle="1" w:styleId="PlainTextChar">
    <w:name w:val="Plain Text Char"/>
    <w:link w:val="PlainText"/>
    <w:uiPriority w:val="99"/>
    <w:rsid w:val="00AD5A8E"/>
    <w:rPr>
      <w:rFonts w:ascii="Calibri" w:eastAsia="Calibri" w:hAnsi="Calibri"/>
      <w:sz w:val="22"/>
      <w:szCs w:val="21"/>
    </w:rPr>
  </w:style>
  <w:style w:type="paragraph" w:styleId="NormalWeb">
    <w:name w:val="Normal (Web)"/>
    <w:basedOn w:val="Normal"/>
    <w:rsid w:val="00364AD4"/>
    <w:pPr>
      <w:spacing w:before="100" w:after="100"/>
    </w:pPr>
    <w:rPr>
      <w:szCs w:val="20"/>
    </w:rPr>
  </w:style>
  <w:style w:type="paragraph" w:styleId="ListParagraph">
    <w:name w:val="List Paragraph"/>
    <w:basedOn w:val="Normal"/>
    <w:uiPriority w:val="34"/>
    <w:qFormat/>
    <w:rsid w:val="00B5679E"/>
    <w:pPr>
      <w:ind w:left="720"/>
      <w:contextualSpacing/>
    </w:pPr>
  </w:style>
  <w:style w:type="paragraph" w:styleId="BodyText">
    <w:name w:val="Body Text"/>
    <w:basedOn w:val="Normal"/>
    <w:link w:val="BodyTextChar"/>
    <w:rsid w:val="00196B82"/>
    <w:rPr>
      <w:rFonts w:ascii="Arial" w:hAnsi="Arial"/>
      <w:iCs/>
      <w:color w:val="000000"/>
      <w:sz w:val="20"/>
      <w:szCs w:val="20"/>
    </w:rPr>
  </w:style>
  <w:style w:type="character" w:customStyle="1" w:styleId="BodyTextChar">
    <w:name w:val="Body Text Char"/>
    <w:basedOn w:val="DefaultParagraphFont"/>
    <w:link w:val="BodyText"/>
    <w:rsid w:val="00196B82"/>
    <w:rPr>
      <w:rFonts w:ascii="Arial" w:hAnsi="Arial"/>
      <w:iCs/>
      <w:color w:val="000000"/>
    </w:rPr>
  </w:style>
  <w:style w:type="numbering" w:customStyle="1" w:styleId="Style1">
    <w:name w:val="Style1"/>
    <w:uiPriority w:val="99"/>
    <w:rsid w:val="00860AE4"/>
    <w:pPr>
      <w:numPr>
        <w:numId w:val="21"/>
      </w:numPr>
    </w:pPr>
  </w:style>
  <w:style w:type="character" w:styleId="Hyperlink">
    <w:name w:val="Hyperlink"/>
    <w:unhideWhenUsed/>
    <w:rsid w:val="00047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cbc.ccbcmd.edu/Pages/Default.aspx" TargetMode="External"/><Relationship Id="rId3" Type="http://schemas.openxmlformats.org/officeDocument/2006/relationships/styles" Target="styles.xml"/><Relationship Id="rId7" Type="http://schemas.openxmlformats.org/officeDocument/2006/relationships/hyperlink" Target="http://WWW.MRCALIS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calise.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duckworth@ccbc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F447-51CE-4A87-9F41-08DB30D5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Ashby</dc:creator>
  <cp:lastModifiedBy>Calise, Anthony J.</cp:lastModifiedBy>
  <cp:revision>2</cp:revision>
  <dcterms:created xsi:type="dcterms:W3CDTF">2016-10-24T15:50:00Z</dcterms:created>
  <dcterms:modified xsi:type="dcterms:W3CDTF">2016-10-24T15:50:00Z</dcterms:modified>
</cp:coreProperties>
</file>